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051" w14:textId="77777777" w:rsidR="00BC53AB" w:rsidRPr="00A24D13" w:rsidRDefault="00BC53AB">
      <w:pPr>
        <w:tabs>
          <w:tab w:val="left" w:pos="567"/>
          <w:tab w:val="right" w:leader="underscore" w:pos="9072"/>
        </w:tabs>
        <w:ind w:left="567" w:hanging="567"/>
        <w:jc w:val="both"/>
        <w:rPr>
          <w:rFonts w:asciiTheme="minorHAnsi" w:hAnsiTheme="minorHAnsi" w:cstheme="minorHAnsi"/>
          <w:b/>
          <w:sz w:val="22"/>
          <w:szCs w:val="22"/>
        </w:rPr>
      </w:pPr>
    </w:p>
    <w:p w14:paraId="036A5AE8" w14:textId="77777777" w:rsidR="00BF77F9" w:rsidRPr="00A24D13" w:rsidRDefault="00BF77F9">
      <w:pPr>
        <w:tabs>
          <w:tab w:val="left" w:pos="567"/>
          <w:tab w:val="right" w:leader="underscore" w:pos="9072"/>
        </w:tabs>
        <w:ind w:left="567" w:hanging="567"/>
        <w:jc w:val="both"/>
        <w:rPr>
          <w:rFonts w:asciiTheme="minorHAnsi" w:hAnsiTheme="minorHAnsi" w:cstheme="minorHAnsi"/>
          <w:b/>
          <w:sz w:val="22"/>
          <w:szCs w:val="22"/>
        </w:rPr>
      </w:pPr>
    </w:p>
    <w:p w14:paraId="222E23D7" w14:textId="77777777" w:rsidR="00BF77F9" w:rsidRPr="00A24D13" w:rsidRDefault="00BF77F9" w:rsidP="00BF77F9">
      <w:pPr>
        <w:tabs>
          <w:tab w:val="left" w:pos="567"/>
          <w:tab w:val="right" w:leader="underscore" w:pos="9072"/>
        </w:tabs>
        <w:ind w:left="567" w:hanging="567"/>
        <w:jc w:val="both"/>
        <w:rPr>
          <w:rFonts w:asciiTheme="minorHAnsi" w:hAnsiTheme="minorHAnsi" w:cstheme="minorHAnsi"/>
          <w:b/>
          <w:sz w:val="22"/>
          <w:szCs w:val="22"/>
        </w:rPr>
      </w:pPr>
    </w:p>
    <w:p w14:paraId="5F21B35D" w14:textId="77777777" w:rsidR="00BF77F9" w:rsidRPr="00A24D13" w:rsidRDefault="00BF77F9" w:rsidP="00BF77F9">
      <w:pPr>
        <w:jc w:val="center"/>
        <w:rPr>
          <w:rFonts w:asciiTheme="minorHAnsi" w:hAnsiTheme="minorHAnsi" w:cstheme="minorHAnsi"/>
          <w:b/>
          <w:color w:val="000000"/>
          <w:sz w:val="22"/>
          <w:szCs w:val="22"/>
        </w:rPr>
      </w:pPr>
      <w:r w:rsidRPr="00A24D13">
        <w:rPr>
          <w:rFonts w:asciiTheme="minorHAnsi" w:hAnsiTheme="minorHAnsi" w:cstheme="minorHAnsi"/>
          <w:noProof/>
          <w:sz w:val="22"/>
          <w:szCs w:val="22"/>
          <w:lang w:eastAsia="en-GB"/>
        </w:rPr>
        <w:drawing>
          <wp:inline distT="0" distB="0" distL="0" distR="0" wp14:anchorId="0CAA34F9" wp14:editId="78BEFB30">
            <wp:extent cx="4762500" cy="1543050"/>
            <wp:effectExtent l="0" t="0" r="0" b="0"/>
            <wp:docPr id="3" name="Picture 3" descr="C:\Users\EMILLY BABIRYE\Downloads\CARE_HORIZ_1c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Y BABIRYE\Downloads\CARE_HORIZ_1c_SOLI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1543050"/>
                    </a:xfrm>
                    <a:prstGeom prst="rect">
                      <a:avLst/>
                    </a:prstGeom>
                    <a:noFill/>
                    <a:ln>
                      <a:noFill/>
                    </a:ln>
                  </pic:spPr>
                </pic:pic>
              </a:graphicData>
            </a:graphic>
          </wp:inline>
        </w:drawing>
      </w:r>
    </w:p>
    <w:p w14:paraId="2AEAE2D5" w14:textId="77777777" w:rsidR="00BF77F9" w:rsidRPr="00A24D13" w:rsidRDefault="00BF77F9" w:rsidP="00BF77F9">
      <w:pPr>
        <w:jc w:val="center"/>
        <w:rPr>
          <w:rFonts w:asciiTheme="minorHAnsi" w:hAnsiTheme="minorHAnsi" w:cstheme="minorHAnsi"/>
          <w:b/>
          <w:color w:val="000000"/>
          <w:sz w:val="22"/>
          <w:szCs w:val="22"/>
        </w:rPr>
      </w:pPr>
    </w:p>
    <w:p w14:paraId="100CDC60" w14:textId="77777777" w:rsidR="00BF77F9" w:rsidRPr="00A24D13" w:rsidRDefault="00BF77F9" w:rsidP="00BF77F9">
      <w:pPr>
        <w:jc w:val="center"/>
        <w:rPr>
          <w:rFonts w:asciiTheme="minorHAnsi" w:hAnsiTheme="minorHAnsi" w:cstheme="minorHAnsi"/>
          <w:b/>
          <w:color w:val="000000"/>
          <w:sz w:val="22"/>
          <w:szCs w:val="22"/>
        </w:rPr>
      </w:pPr>
    </w:p>
    <w:p w14:paraId="586EFDEE" w14:textId="77777777" w:rsidR="00BF77F9" w:rsidRPr="00A24D13" w:rsidRDefault="00BF77F9" w:rsidP="00BF77F9">
      <w:pPr>
        <w:jc w:val="center"/>
        <w:rPr>
          <w:rFonts w:asciiTheme="minorHAnsi" w:hAnsiTheme="minorHAnsi" w:cstheme="minorHAnsi"/>
          <w:b/>
          <w:color w:val="000000"/>
          <w:sz w:val="22"/>
          <w:szCs w:val="22"/>
        </w:rPr>
      </w:pPr>
      <w:r w:rsidRPr="00A24D13">
        <w:rPr>
          <w:rFonts w:asciiTheme="minorHAnsi" w:hAnsiTheme="minorHAnsi" w:cstheme="minorHAnsi"/>
          <w:b/>
          <w:color w:val="000000"/>
          <w:sz w:val="22"/>
          <w:szCs w:val="22"/>
        </w:rPr>
        <w:t xml:space="preserve">CARE INTERNATIONAL IN UGANDA </w:t>
      </w:r>
    </w:p>
    <w:p w14:paraId="35107000" w14:textId="77777777" w:rsidR="00BF77F9" w:rsidRPr="00A24D13" w:rsidRDefault="00BF77F9" w:rsidP="00BF77F9">
      <w:pPr>
        <w:pStyle w:val="Title"/>
        <w:rPr>
          <w:rFonts w:asciiTheme="minorHAnsi" w:hAnsiTheme="minorHAnsi" w:cstheme="minorHAnsi"/>
          <w:sz w:val="22"/>
          <w:szCs w:val="22"/>
          <w:u w:val="single"/>
        </w:rPr>
      </w:pPr>
    </w:p>
    <w:p w14:paraId="0CFAF5DB" w14:textId="77777777" w:rsidR="00A342CA" w:rsidRPr="00A24D13" w:rsidRDefault="00A342CA" w:rsidP="00A342CA">
      <w:pPr>
        <w:rPr>
          <w:rFonts w:asciiTheme="minorHAnsi" w:hAnsiTheme="minorHAnsi" w:cstheme="minorHAnsi"/>
          <w:color w:val="0E101A"/>
          <w:sz w:val="22"/>
          <w:szCs w:val="22"/>
          <w:lang w:eastAsia="en-GB"/>
        </w:rPr>
      </w:pPr>
      <w:r w:rsidRPr="00A24D13">
        <w:rPr>
          <w:rFonts w:asciiTheme="minorHAnsi" w:hAnsiTheme="minorHAnsi" w:cstheme="minorHAnsi"/>
          <w:b/>
          <w:bCs/>
          <w:color w:val="0E101A"/>
          <w:sz w:val="22"/>
          <w:szCs w:val="22"/>
          <w:u w:val="single"/>
          <w:lang w:eastAsia="en-GB"/>
        </w:rPr>
        <w:t>About CARE International </w:t>
      </w:r>
    </w:p>
    <w:p w14:paraId="12B69CAA" w14:textId="77777777" w:rsidR="00A342CA" w:rsidRPr="00A24D13" w:rsidRDefault="00A342CA" w:rsidP="00A342CA">
      <w:pPr>
        <w:rPr>
          <w:rFonts w:asciiTheme="minorHAnsi" w:hAnsiTheme="minorHAnsi" w:cstheme="minorHAnsi"/>
          <w:color w:val="0E101A"/>
          <w:sz w:val="22"/>
          <w:szCs w:val="22"/>
          <w:lang w:eastAsia="en-GB"/>
        </w:rPr>
      </w:pPr>
    </w:p>
    <w:p w14:paraId="02A4F1E4" w14:textId="725BE6E6" w:rsidR="00A342CA" w:rsidRPr="00A24D13" w:rsidRDefault="00A342CA" w:rsidP="00A342CA">
      <w:pPr>
        <w:jc w:val="both"/>
        <w:rPr>
          <w:rFonts w:asciiTheme="minorHAnsi" w:hAnsiTheme="minorHAnsi" w:cstheme="minorHAnsi"/>
          <w:color w:val="0E101A"/>
          <w:sz w:val="22"/>
          <w:szCs w:val="22"/>
          <w:lang w:eastAsia="en-GB"/>
        </w:rPr>
      </w:pPr>
      <w:r w:rsidRPr="00A24D13">
        <w:rPr>
          <w:rFonts w:asciiTheme="minorHAnsi" w:hAnsiTheme="minorHAnsi" w:cstheme="minorHAnsi"/>
          <w:color w:val="0E101A"/>
          <w:sz w:val="22"/>
          <w:szCs w:val="22"/>
          <w:lang w:eastAsia="en-GB"/>
        </w:rPr>
        <w:t>CARE is a global leader within a worldwide movement dedicated to ending poverty. We are known everywhere for our unshakeable commitment to defending the dignity of people. CARE works around the globe to save lives, defeat poverty, and achieve social justice. We seek a world of hope, tolerance, and social justice, where poverty has been overcome, and all people live with dignity and security. We put women and girls at the Centre of our work because we know we cannot overcome poverty until all people have equal rights and opportunities. CARE has been working in Uganda for over 50 years. We aim to reach 2 million people through lifesaving and gender transformative programs for the next five years (2021 to 2025). CARE International in Uganda seeks to</w:t>
      </w:r>
      <w:r w:rsidR="00714105" w:rsidRPr="00A24D13">
        <w:rPr>
          <w:rFonts w:asciiTheme="minorHAnsi" w:hAnsiTheme="minorHAnsi" w:cstheme="minorHAnsi"/>
          <w:b/>
          <w:bCs/>
          <w:color w:val="0E101A"/>
          <w:sz w:val="22"/>
          <w:szCs w:val="22"/>
          <w:lang w:eastAsia="en-GB"/>
        </w:rPr>
        <w:t xml:space="preserve"> </w:t>
      </w:r>
      <w:r w:rsidRPr="00A24D13">
        <w:rPr>
          <w:rFonts w:asciiTheme="minorHAnsi" w:hAnsiTheme="minorHAnsi" w:cstheme="minorHAnsi"/>
          <w:b/>
          <w:bCs/>
          <w:color w:val="0E101A"/>
          <w:sz w:val="22"/>
          <w:szCs w:val="22"/>
          <w:lang w:eastAsia="en-GB"/>
        </w:rPr>
        <w:t>recruit</w:t>
      </w:r>
      <w:r w:rsidRPr="00A24D13">
        <w:rPr>
          <w:rFonts w:asciiTheme="minorHAnsi" w:hAnsiTheme="minorHAnsi" w:cstheme="minorHAnsi"/>
          <w:color w:val="0E101A"/>
          <w:sz w:val="22"/>
          <w:szCs w:val="22"/>
          <w:lang w:eastAsia="en-GB"/>
        </w:rPr>
        <w:t> </w:t>
      </w:r>
      <w:r w:rsidR="005F0F83" w:rsidRPr="00A24D13">
        <w:rPr>
          <w:rFonts w:asciiTheme="minorHAnsi" w:hAnsiTheme="minorHAnsi" w:cstheme="minorHAnsi"/>
          <w:color w:val="0E101A"/>
          <w:sz w:val="22"/>
          <w:szCs w:val="22"/>
          <w:lang w:eastAsia="en-GB"/>
        </w:rPr>
        <w:t xml:space="preserve">a </w:t>
      </w:r>
      <w:r w:rsidRPr="00A24D13">
        <w:rPr>
          <w:rFonts w:asciiTheme="minorHAnsi" w:hAnsiTheme="minorHAnsi" w:cstheme="minorHAnsi"/>
          <w:color w:val="0E101A"/>
          <w:sz w:val="22"/>
          <w:szCs w:val="22"/>
          <w:lang w:eastAsia="en-GB"/>
        </w:rPr>
        <w:t>highly motivated and qualified professional to fill the following position:</w:t>
      </w:r>
    </w:p>
    <w:p w14:paraId="0CE059ED" w14:textId="77777777" w:rsidR="00A342CA" w:rsidRPr="00A24D13" w:rsidRDefault="00A342CA" w:rsidP="00A342CA">
      <w:pPr>
        <w:jc w:val="both"/>
        <w:rPr>
          <w:rFonts w:asciiTheme="minorHAnsi" w:hAnsiTheme="minorHAnsi" w:cstheme="minorHAnsi"/>
          <w:color w:val="0E101A"/>
          <w:sz w:val="22"/>
          <w:szCs w:val="22"/>
          <w:lang w:eastAsia="en-GB"/>
        </w:rPr>
      </w:pPr>
    </w:p>
    <w:p w14:paraId="5EB86867" w14:textId="77777777" w:rsidR="00306110" w:rsidRDefault="00306110" w:rsidP="00306110">
      <w:pPr>
        <w:pStyle w:val="NormalWeb"/>
        <w:spacing w:before="0" w:beforeAutospacing="0" w:after="0" w:afterAutospacing="0"/>
        <w:rPr>
          <w:color w:val="0E101A"/>
        </w:rPr>
      </w:pPr>
    </w:p>
    <w:p w14:paraId="638A1992" w14:textId="77777777" w:rsidR="00306110" w:rsidRDefault="00306110" w:rsidP="00306110">
      <w:pPr>
        <w:pStyle w:val="NormalWeb"/>
        <w:spacing w:before="0" w:beforeAutospacing="0" w:after="0" w:afterAutospacing="0"/>
        <w:rPr>
          <w:color w:val="0E101A"/>
        </w:rPr>
      </w:pPr>
      <w:r>
        <w:rPr>
          <w:rStyle w:val="Strong"/>
          <w:color w:val="0E101A"/>
        </w:rPr>
        <w:t>1. Gender Specialist; 1 Position, Locations: Fort Portal</w:t>
      </w:r>
    </w:p>
    <w:p w14:paraId="4403F44B" w14:textId="77777777" w:rsidR="00306110" w:rsidRDefault="00306110" w:rsidP="00306110">
      <w:pPr>
        <w:pStyle w:val="NormalWeb"/>
        <w:spacing w:before="0" w:beforeAutospacing="0" w:after="0" w:afterAutospacing="0"/>
        <w:rPr>
          <w:color w:val="0E101A"/>
        </w:rPr>
      </w:pPr>
      <w:r>
        <w:rPr>
          <w:rStyle w:val="Strong"/>
          <w:color w:val="0E101A"/>
        </w:rPr>
        <w:t>Job Summary:</w:t>
      </w:r>
    </w:p>
    <w:p w14:paraId="66BFBD8E" w14:textId="6D5212FF" w:rsidR="00306110" w:rsidRDefault="00306110" w:rsidP="00306110">
      <w:pPr>
        <w:pStyle w:val="NormalWeb"/>
        <w:spacing w:before="0" w:beforeAutospacing="0" w:after="0" w:afterAutospacing="0"/>
        <w:rPr>
          <w:color w:val="0E101A"/>
        </w:rPr>
      </w:pPr>
      <w:r>
        <w:rPr>
          <w:color w:val="0E101A"/>
        </w:rPr>
        <w:t>The Gender Specialist is a senior member of the Climate Justice program, responsible for providing overall technical leadership on gender to ensure program implementation. The results in measurement and results are gender transformative. This role requires the Specialist to ensure that program approaches are gender transformative, and that program staff, partners and consultants are properly trained, oriented, and empowered to ensure program delivery approaches are gender transformative. It requires the Specialist to prioritize research and learning to constantly inform and influence the program to be more gender transformative. The Specialist is responsible for strategic engagement, partnerships and coordination with program partners and relevant stakeholders, including government entities and civil society. The Specialist will ensure that the results framework and results measurement for the Climate Justice Program is gender transformative. The Specialist will provide technical assistance throughout implementation to ensure a gender intentional plan </w:t>
      </w:r>
    </w:p>
    <w:p w14:paraId="11079D40" w14:textId="77777777" w:rsidR="00A342CA" w:rsidRPr="00A24D13" w:rsidRDefault="00A342CA" w:rsidP="00A342CA">
      <w:pPr>
        <w:jc w:val="both"/>
        <w:rPr>
          <w:rFonts w:asciiTheme="minorHAnsi" w:hAnsiTheme="minorHAnsi" w:cstheme="minorHAnsi"/>
          <w:color w:val="0E101A"/>
          <w:sz w:val="22"/>
          <w:szCs w:val="22"/>
          <w:lang w:eastAsia="en-GB"/>
        </w:rPr>
      </w:pPr>
    </w:p>
    <w:p w14:paraId="77082A5D" w14:textId="77777777" w:rsidR="00306110" w:rsidRPr="00306110" w:rsidRDefault="00306110" w:rsidP="00306110">
      <w:pPr>
        <w:rPr>
          <w:rFonts w:asciiTheme="minorHAnsi" w:hAnsiTheme="minorHAnsi" w:cstheme="minorHAnsi"/>
          <w:b/>
          <w:bCs/>
          <w:i/>
          <w:iCs/>
          <w:color w:val="0E101A"/>
          <w:sz w:val="22"/>
          <w:szCs w:val="22"/>
          <w:lang w:eastAsia="en-GB"/>
        </w:rPr>
      </w:pPr>
      <w:r w:rsidRPr="00306110">
        <w:rPr>
          <w:rFonts w:asciiTheme="minorHAnsi" w:hAnsiTheme="minorHAnsi" w:cstheme="minorHAnsi"/>
          <w:b/>
          <w:bCs/>
          <w:i/>
          <w:iCs/>
          <w:color w:val="0E101A"/>
          <w:sz w:val="22"/>
          <w:szCs w:val="22"/>
          <w:lang w:eastAsia="en-GB"/>
        </w:rPr>
        <w:t>Application Procedure:</w:t>
      </w:r>
    </w:p>
    <w:p w14:paraId="0F4E27BA" w14:textId="77777777" w:rsidR="00306110" w:rsidRPr="00306110" w:rsidRDefault="00306110" w:rsidP="00306110">
      <w:pPr>
        <w:rPr>
          <w:rFonts w:asciiTheme="minorHAnsi" w:hAnsiTheme="minorHAnsi" w:cstheme="minorHAnsi"/>
          <w:b/>
          <w:bCs/>
          <w:i/>
          <w:iCs/>
          <w:color w:val="0E101A"/>
          <w:sz w:val="22"/>
          <w:szCs w:val="22"/>
          <w:lang w:eastAsia="en-GB"/>
        </w:rPr>
      </w:pPr>
      <w:r w:rsidRPr="00306110">
        <w:rPr>
          <w:rFonts w:asciiTheme="minorHAnsi" w:hAnsiTheme="minorHAnsi" w:cstheme="minorHAnsi"/>
          <w:b/>
          <w:bCs/>
          <w:i/>
          <w:iCs/>
          <w:color w:val="0E101A"/>
          <w:sz w:val="22"/>
          <w:szCs w:val="22"/>
          <w:lang w:eastAsia="en-GB"/>
        </w:rPr>
        <w:t>Candidates interested in the above job should submit an updated CV and Application letter. Also, please provide a daytime telephone contact and email addresses of 3 (three) work-related referees. All information is sent via CARE’s recruitment email:(</w:t>
      </w:r>
      <w:hyperlink r:id="rId12" w:tgtFrame="_blank" w:history="1">
        <w:r w:rsidRPr="00306110">
          <w:rPr>
            <w:rStyle w:val="Hyperlink"/>
            <w:rFonts w:asciiTheme="minorHAnsi" w:hAnsiTheme="minorHAnsi" w:cstheme="minorHAnsi"/>
            <w:b/>
            <w:bCs/>
            <w:i/>
            <w:iCs/>
            <w:sz w:val="22"/>
            <w:szCs w:val="22"/>
            <w:lang w:eastAsia="en-GB"/>
          </w:rPr>
          <w:t>ugarecruitment@care.org</w:t>
        </w:r>
      </w:hyperlink>
      <w:r w:rsidRPr="00306110">
        <w:rPr>
          <w:rFonts w:asciiTheme="minorHAnsi" w:hAnsiTheme="minorHAnsi" w:cstheme="minorHAnsi"/>
          <w:b/>
          <w:bCs/>
          <w:i/>
          <w:iCs/>
          <w:color w:val="0E101A"/>
          <w:sz w:val="22"/>
          <w:szCs w:val="22"/>
          <w:lang w:eastAsia="en-GB"/>
        </w:rPr>
        <w:t>), indicating Gender Specialist in the email subject. The deadline for submitting applications is </w:t>
      </w:r>
      <w:r w:rsidRPr="00306110">
        <w:rPr>
          <w:rFonts w:asciiTheme="minorHAnsi" w:hAnsiTheme="minorHAnsi" w:cstheme="minorHAnsi"/>
          <w:b/>
          <w:bCs/>
          <w:i/>
          <w:iCs/>
          <w:color w:val="0E101A"/>
          <w:sz w:val="22"/>
          <w:szCs w:val="22"/>
          <w:u w:val="single"/>
          <w:lang w:eastAsia="en-GB"/>
        </w:rPr>
        <w:t>22nd May 2022</w:t>
      </w:r>
      <w:r w:rsidRPr="00306110">
        <w:rPr>
          <w:rFonts w:asciiTheme="minorHAnsi" w:hAnsiTheme="minorHAnsi" w:cstheme="minorHAnsi"/>
          <w:b/>
          <w:bCs/>
          <w:i/>
          <w:iCs/>
          <w:color w:val="0E101A"/>
          <w:sz w:val="22"/>
          <w:szCs w:val="22"/>
          <w:lang w:eastAsia="en-GB"/>
        </w:rPr>
        <w:t>. For any questions, please call our office on 0312258100/150.</w:t>
      </w:r>
    </w:p>
    <w:p w14:paraId="4E3BAA3D" w14:textId="77777777" w:rsidR="00306110" w:rsidRPr="00306110" w:rsidRDefault="00306110" w:rsidP="00306110">
      <w:pPr>
        <w:rPr>
          <w:rFonts w:asciiTheme="minorHAnsi" w:hAnsiTheme="minorHAnsi" w:cstheme="minorHAnsi"/>
          <w:b/>
          <w:bCs/>
          <w:i/>
          <w:iCs/>
          <w:color w:val="0E101A"/>
          <w:sz w:val="22"/>
          <w:szCs w:val="22"/>
          <w:lang w:eastAsia="en-GB"/>
        </w:rPr>
      </w:pPr>
    </w:p>
    <w:p w14:paraId="61FEC58B" w14:textId="77777777" w:rsidR="00306110" w:rsidRPr="00306110" w:rsidRDefault="00306110" w:rsidP="00306110">
      <w:pPr>
        <w:rPr>
          <w:rFonts w:asciiTheme="minorHAnsi" w:hAnsiTheme="minorHAnsi" w:cstheme="minorHAnsi"/>
          <w:b/>
          <w:bCs/>
          <w:i/>
          <w:iCs/>
          <w:color w:val="0E101A"/>
          <w:sz w:val="22"/>
          <w:szCs w:val="22"/>
          <w:lang w:eastAsia="en-GB"/>
        </w:rPr>
      </w:pPr>
      <w:r w:rsidRPr="00306110">
        <w:rPr>
          <w:rFonts w:asciiTheme="minorHAnsi" w:hAnsiTheme="minorHAnsi" w:cstheme="minorHAnsi"/>
          <w:b/>
          <w:bCs/>
          <w:i/>
          <w:iCs/>
          <w:color w:val="0E101A"/>
          <w:sz w:val="22"/>
          <w:szCs w:val="22"/>
          <w:lang w:eastAsia="en-GB"/>
        </w:rPr>
        <w:t>CARE IS AN EQUAL OPPORTUNITIES, GENDER-SENSITIVE EMPLOYER; IT.’S ALSO CORRUPTION, SEXUAL EXPLOITATION AND ABUSE INTOLERANT. </w:t>
      </w:r>
    </w:p>
    <w:p w14:paraId="05ED481B" w14:textId="77777777" w:rsidR="00306110" w:rsidRPr="00306110" w:rsidRDefault="00306110" w:rsidP="00306110">
      <w:pPr>
        <w:rPr>
          <w:rFonts w:asciiTheme="minorHAnsi" w:hAnsiTheme="minorHAnsi" w:cstheme="minorHAnsi"/>
          <w:b/>
          <w:bCs/>
          <w:i/>
          <w:iCs/>
          <w:color w:val="0E101A"/>
          <w:sz w:val="22"/>
          <w:szCs w:val="22"/>
          <w:lang w:eastAsia="en-GB"/>
        </w:rPr>
      </w:pPr>
    </w:p>
    <w:p w14:paraId="7AF3E8C8" w14:textId="77777777" w:rsidR="00306110" w:rsidRPr="00306110" w:rsidRDefault="00306110" w:rsidP="00306110">
      <w:pPr>
        <w:rPr>
          <w:rFonts w:asciiTheme="minorHAnsi" w:hAnsiTheme="minorHAnsi" w:cstheme="minorHAnsi"/>
          <w:b/>
          <w:bCs/>
          <w:i/>
          <w:iCs/>
          <w:color w:val="0E101A"/>
          <w:sz w:val="22"/>
          <w:szCs w:val="22"/>
          <w:lang w:eastAsia="en-GB"/>
        </w:rPr>
      </w:pPr>
      <w:r w:rsidRPr="00306110">
        <w:rPr>
          <w:rFonts w:asciiTheme="minorHAnsi" w:hAnsiTheme="minorHAnsi" w:cstheme="minorHAnsi"/>
          <w:b/>
          <w:bCs/>
          <w:i/>
          <w:iCs/>
          <w:color w:val="0E101A"/>
          <w:sz w:val="22"/>
          <w:szCs w:val="22"/>
          <w:lang w:eastAsia="en-GB"/>
        </w:rPr>
        <w:t>Please Note that CARE International in Uganda does not ask applicants to pay for recruitment.</w:t>
      </w:r>
    </w:p>
    <w:p w14:paraId="7A362A9A" w14:textId="77777777" w:rsidR="00306110" w:rsidRPr="00306110" w:rsidRDefault="00306110" w:rsidP="00306110">
      <w:pPr>
        <w:rPr>
          <w:rFonts w:asciiTheme="minorHAnsi" w:hAnsiTheme="minorHAnsi" w:cstheme="minorHAnsi"/>
          <w:i/>
          <w:iCs/>
          <w:color w:val="0E101A"/>
          <w:sz w:val="22"/>
          <w:szCs w:val="22"/>
          <w:lang w:eastAsia="en-GB"/>
        </w:rPr>
      </w:pPr>
      <w:r w:rsidRPr="00306110">
        <w:rPr>
          <w:rFonts w:asciiTheme="minorHAnsi" w:hAnsiTheme="minorHAnsi" w:cstheme="minorHAnsi"/>
          <w:i/>
          <w:iCs/>
          <w:color w:val="0E101A"/>
          <w:sz w:val="22"/>
          <w:szCs w:val="22"/>
          <w:lang w:eastAsia="en-GB"/>
        </w:rPr>
        <w:lastRenderedPageBreak/>
        <w:t>Kindly note that effective 1st January 2022, CARE International requires that all its staff are fully vaccinated with COVID 19 to access any CARE office premises.</w:t>
      </w:r>
    </w:p>
    <w:p w14:paraId="0B0D5028" w14:textId="77777777" w:rsidR="00306110" w:rsidRPr="00306110" w:rsidRDefault="00306110" w:rsidP="00306110">
      <w:pPr>
        <w:rPr>
          <w:rFonts w:asciiTheme="minorHAnsi" w:hAnsiTheme="minorHAnsi" w:cstheme="minorHAnsi"/>
          <w:i/>
          <w:iCs/>
          <w:color w:val="0E101A"/>
          <w:sz w:val="22"/>
          <w:szCs w:val="22"/>
          <w:lang w:eastAsia="en-GB"/>
        </w:rPr>
      </w:pPr>
    </w:p>
    <w:p w14:paraId="18C8CBE6" w14:textId="77777777" w:rsidR="00306110" w:rsidRPr="00306110" w:rsidRDefault="00306110" w:rsidP="00306110">
      <w:pPr>
        <w:rPr>
          <w:rFonts w:asciiTheme="minorHAnsi" w:hAnsiTheme="minorHAnsi" w:cstheme="minorHAnsi"/>
          <w:i/>
          <w:iCs/>
          <w:color w:val="0E101A"/>
          <w:sz w:val="22"/>
          <w:szCs w:val="22"/>
          <w:lang w:eastAsia="en-GB"/>
        </w:rPr>
      </w:pPr>
      <w:r w:rsidRPr="00306110">
        <w:rPr>
          <w:rFonts w:asciiTheme="minorHAnsi" w:hAnsiTheme="minorHAnsi" w:cstheme="minorHAnsi"/>
          <w:i/>
          <w:iCs/>
          <w:color w:val="0E101A"/>
          <w:sz w:val="22"/>
          <w:szCs w:val="22"/>
          <w:lang w:eastAsia="en-GB"/>
        </w:rPr>
        <w:t>N.B.: Refer to the job description below for more details across all the Climate Justice Program projects. This position will ensure that lessons from the program are used to inform and influence other CARE programs in Uganda and elsewhere. </w:t>
      </w:r>
    </w:p>
    <w:p w14:paraId="0898610A" w14:textId="77777777" w:rsidR="00A342CA" w:rsidRPr="00A24D13" w:rsidRDefault="00A342CA" w:rsidP="00A342CA">
      <w:pPr>
        <w:rPr>
          <w:rFonts w:asciiTheme="minorHAnsi" w:hAnsiTheme="minorHAnsi" w:cstheme="minorHAnsi"/>
          <w:color w:val="0E101A"/>
          <w:sz w:val="22"/>
          <w:szCs w:val="22"/>
          <w:lang w:eastAsia="en-GB"/>
        </w:rPr>
      </w:pPr>
    </w:p>
    <w:p w14:paraId="25E28B00" w14:textId="77777777" w:rsidR="00DB04CA" w:rsidRPr="00A24D13" w:rsidRDefault="00A342CA" w:rsidP="00DB04CA">
      <w:pPr>
        <w:pBdr>
          <w:bottom w:val="single" w:sz="12" w:space="0" w:color="auto"/>
        </w:pBdr>
        <w:tabs>
          <w:tab w:val="left" w:pos="5990"/>
        </w:tabs>
        <w:spacing w:line="259" w:lineRule="auto"/>
        <w:jc w:val="both"/>
        <w:rPr>
          <w:rFonts w:asciiTheme="minorHAnsi" w:eastAsia="Calibri" w:hAnsiTheme="minorHAnsi" w:cstheme="minorHAnsi"/>
          <w:color w:val="000000"/>
          <w:sz w:val="22"/>
          <w:szCs w:val="22"/>
        </w:rPr>
      </w:pPr>
      <w:r w:rsidRPr="00A24D13">
        <w:rPr>
          <w:rFonts w:asciiTheme="minorHAnsi" w:hAnsiTheme="minorHAnsi" w:cstheme="minorHAnsi"/>
          <w:b/>
          <w:bCs/>
          <w:i/>
          <w:iCs/>
          <w:color w:val="0E101A"/>
          <w:sz w:val="22"/>
          <w:szCs w:val="22"/>
          <w:lang w:eastAsia="en-GB"/>
        </w:rPr>
        <w:t> </w:t>
      </w:r>
      <w:r w:rsidR="00DB04CA" w:rsidRPr="00A24D13">
        <w:rPr>
          <w:rFonts w:asciiTheme="minorHAnsi" w:eastAsia="Calibri" w:hAnsiTheme="minorHAnsi" w:cstheme="minorHAnsi"/>
          <w:color w:val="000000"/>
          <w:sz w:val="22"/>
          <w:szCs w:val="22"/>
        </w:rPr>
        <w:tab/>
      </w:r>
    </w:p>
    <w:tbl>
      <w:tblPr>
        <w:tblpPr w:leftFromText="180" w:rightFromText="180" w:vertAnchor="text" w:horzAnchor="margin" w:tblpY="125"/>
        <w:tblW w:w="8992"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8992"/>
      </w:tblGrid>
      <w:tr w:rsidR="00DB04CA" w:rsidRPr="00A24D13" w14:paraId="08B4C280" w14:textId="77777777" w:rsidTr="008B5E1F">
        <w:trPr>
          <w:trHeight w:val="918"/>
        </w:trPr>
        <w:tc>
          <w:tcPr>
            <w:tcW w:w="8992" w:type="dxa"/>
            <w:shd w:val="pct20" w:color="auto" w:fill="auto"/>
          </w:tcPr>
          <w:p w14:paraId="7EFB45E1" w14:textId="77777777" w:rsidR="00DB04CA" w:rsidRPr="00A24D13" w:rsidRDefault="00DB04CA" w:rsidP="008B5E1F">
            <w:pPr>
              <w:tabs>
                <w:tab w:val="center" w:pos="4680"/>
                <w:tab w:val="right" w:pos="9072"/>
                <w:tab w:val="right" w:pos="9360"/>
              </w:tabs>
              <w:spacing w:before="120" w:after="120"/>
              <w:jc w:val="center"/>
              <w:rPr>
                <w:rFonts w:asciiTheme="minorHAnsi" w:eastAsia="Calibri" w:hAnsiTheme="minorHAnsi" w:cstheme="minorHAnsi"/>
                <w:sz w:val="22"/>
                <w:szCs w:val="22"/>
              </w:rPr>
            </w:pPr>
            <w:r w:rsidRPr="00A24D13">
              <w:rPr>
                <w:rFonts w:asciiTheme="minorHAnsi" w:eastAsia="Calibri" w:hAnsiTheme="minorHAnsi" w:cstheme="minorHAnsi"/>
                <w:b/>
                <w:sz w:val="22"/>
                <w:szCs w:val="22"/>
              </w:rPr>
              <w:t>CARE INTERNATIONAL IN UGANDA                               JOB DESCRIPTION</w:t>
            </w:r>
          </w:p>
        </w:tc>
      </w:tr>
    </w:tbl>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5"/>
        <w:gridCol w:w="1461"/>
        <w:gridCol w:w="635"/>
        <w:gridCol w:w="1365"/>
        <w:gridCol w:w="635"/>
        <w:gridCol w:w="1604"/>
      </w:tblGrid>
      <w:tr w:rsidR="00DB04CA" w:rsidRPr="00A24D13" w14:paraId="7BF7E8C2" w14:textId="77777777" w:rsidTr="008B5E1F">
        <w:tc>
          <w:tcPr>
            <w:tcW w:w="2660" w:type="dxa"/>
            <w:shd w:val="clear" w:color="auto" w:fill="auto"/>
          </w:tcPr>
          <w:p w14:paraId="1996626C"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Job Position Title</w:t>
            </w:r>
          </w:p>
        </w:tc>
        <w:tc>
          <w:tcPr>
            <w:tcW w:w="6335" w:type="dxa"/>
            <w:gridSpan w:val="6"/>
            <w:shd w:val="clear" w:color="auto" w:fill="auto"/>
          </w:tcPr>
          <w:p w14:paraId="394A8C5F"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Gender Specialist– Climate Justice</w:t>
            </w:r>
          </w:p>
        </w:tc>
      </w:tr>
      <w:tr w:rsidR="00DB04CA" w:rsidRPr="00A24D13" w14:paraId="4966ED38" w14:textId="77777777" w:rsidTr="008B5E1F">
        <w:tc>
          <w:tcPr>
            <w:tcW w:w="2660" w:type="dxa"/>
            <w:shd w:val="clear" w:color="auto" w:fill="auto"/>
          </w:tcPr>
          <w:p w14:paraId="70A948EB"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Job Grade and Step</w:t>
            </w:r>
          </w:p>
        </w:tc>
        <w:tc>
          <w:tcPr>
            <w:tcW w:w="6335" w:type="dxa"/>
            <w:gridSpan w:val="6"/>
            <w:shd w:val="clear" w:color="auto" w:fill="auto"/>
          </w:tcPr>
          <w:p w14:paraId="295F55AF"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TBD</w:t>
            </w:r>
          </w:p>
        </w:tc>
      </w:tr>
      <w:tr w:rsidR="00DB04CA" w:rsidRPr="00A24D13" w14:paraId="62E2BE34" w14:textId="77777777" w:rsidTr="008B5E1F">
        <w:tc>
          <w:tcPr>
            <w:tcW w:w="2660" w:type="dxa"/>
            <w:shd w:val="clear" w:color="auto" w:fill="auto"/>
          </w:tcPr>
          <w:p w14:paraId="0CA76499"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Program/Project</w:t>
            </w:r>
          </w:p>
        </w:tc>
        <w:tc>
          <w:tcPr>
            <w:tcW w:w="6335" w:type="dxa"/>
            <w:gridSpan w:val="6"/>
            <w:shd w:val="clear" w:color="auto" w:fill="auto"/>
          </w:tcPr>
          <w:p w14:paraId="0CCB009A"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Climate Justice</w:t>
            </w:r>
          </w:p>
        </w:tc>
      </w:tr>
      <w:tr w:rsidR="00DB04CA" w:rsidRPr="00A24D13" w14:paraId="48C0F7C5" w14:textId="77777777" w:rsidTr="008B5E1F">
        <w:tc>
          <w:tcPr>
            <w:tcW w:w="2660" w:type="dxa"/>
            <w:shd w:val="clear" w:color="auto" w:fill="auto"/>
          </w:tcPr>
          <w:p w14:paraId="2FA7BBD1"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 xml:space="preserve">Duty Station/travel time </w:t>
            </w:r>
          </w:p>
        </w:tc>
        <w:tc>
          <w:tcPr>
            <w:tcW w:w="6335" w:type="dxa"/>
            <w:gridSpan w:val="6"/>
            <w:shd w:val="clear" w:color="auto" w:fill="auto"/>
          </w:tcPr>
          <w:p w14:paraId="50DCFC1E" w14:textId="51381547" w:rsidR="00DB04CA" w:rsidRPr="00A24D13" w:rsidRDefault="00C53912" w:rsidP="008B5E1F">
            <w:pPr>
              <w:spacing w:line="259" w:lineRule="auto"/>
              <w:jc w:val="both"/>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xml:space="preserve">Fort Portal </w:t>
            </w:r>
          </w:p>
        </w:tc>
      </w:tr>
      <w:tr w:rsidR="00DB04CA" w:rsidRPr="00A24D13" w14:paraId="1E23EECC" w14:textId="77777777" w:rsidTr="008B5E1F">
        <w:tc>
          <w:tcPr>
            <w:tcW w:w="2660" w:type="dxa"/>
            <w:shd w:val="clear" w:color="auto" w:fill="auto"/>
          </w:tcPr>
          <w:p w14:paraId="2DEE177C"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Immediate Supervisor</w:t>
            </w:r>
          </w:p>
        </w:tc>
        <w:tc>
          <w:tcPr>
            <w:tcW w:w="6335" w:type="dxa"/>
            <w:gridSpan w:val="6"/>
            <w:shd w:val="clear" w:color="auto" w:fill="auto"/>
          </w:tcPr>
          <w:p w14:paraId="2207BE80"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Program Manager – Climate Justice</w:t>
            </w:r>
          </w:p>
        </w:tc>
      </w:tr>
      <w:tr w:rsidR="00DB04CA" w:rsidRPr="00A24D13" w14:paraId="114A95F0" w14:textId="77777777" w:rsidTr="008B5E1F">
        <w:tc>
          <w:tcPr>
            <w:tcW w:w="2660" w:type="dxa"/>
            <w:shd w:val="clear" w:color="auto" w:fill="auto"/>
          </w:tcPr>
          <w:p w14:paraId="638CC7B9"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color w:val="000000"/>
                <w:sz w:val="22"/>
                <w:szCs w:val="22"/>
              </w:rPr>
              <w:t>Supervisees</w:t>
            </w:r>
          </w:p>
        </w:tc>
        <w:tc>
          <w:tcPr>
            <w:tcW w:w="6335" w:type="dxa"/>
            <w:gridSpan w:val="6"/>
            <w:shd w:val="clear" w:color="auto" w:fill="auto"/>
          </w:tcPr>
          <w:p w14:paraId="2AD6E637"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color w:val="000000"/>
                <w:sz w:val="22"/>
                <w:szCs w:val="22"/>
              </w:rPr>
              <w:t>N/A</w:t>
            </w:r>
          </w:p>
        </w:tc>
      </w:tr>
      <w:tr w:rsidR="00DB04CA" w:rsidRPr="00A24D13" w14:paraId="79603342" w14:textId="77777777" w:rsidTr="008B5E1F">
        <w:trPr>
          <w:trHeight w:val="294"/>
        </w:trPr>
        <w:tc>
          <w:tcPr>
            <w:tcW w:w="2660" w:type="dxa"/>
            <w:shd w:val="clear" w:color="auto" w:fill="auto"/>
          </w:tcPr>
          <w:p w14:paraId="7566D660"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Status of JD</w:t>
            </w: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053B17F1" w14:textId="77777777" w:rsidR="00DB04CA" w:rsidRPr="00A24D13" w:rsidRDefault="00DB04CA" w:rsidP="008B5E1F">
            <w:pPr>
              <w:spacing w:line="259" w:lineRule="auto"/>
              <w:jc w:val="center"/>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X</w:t>
            </w:r>
          </w:p>
        </w:tc>
        <w:tc>
          <w:tcPr>
            <w:tcW w:w="1461" w:type="dxa"/>
            <w:tcBorders>
              <w:left w:val="single" w:sz="18" w:space="0" w:color="auto"/>
              <w:bottom w:val="single" w:sz="2" w:space="0" w:color="auto"/>
              <w:right w:val="single" w:sz="18" w:space="0" w:color="auto"/>
            </w:tcBorders>
            <w:shd w:val="clear" w:color="auto" w:fill="auto"/>
          </w:tcPr>
          <w:p w14:paraId="47121DCA"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 xml:space="preserve">New </w:t>
            </w: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1D0DB2CA" w14:textId="77777777" w:rsidR="00DB04CA" w:rsidRPr="00A24D13" w:rsidRDefault="00DB04CA" w:rsidP="008B5E1F">
            <w:pPr>
              <w:spacing w:line="259" w:lineRule="auto"/>
              <w:jc w:val="center"/>
              <w:rPr>
                <w:rFonts w:asciiTheme="minorHAnsi" w:eastAsia="Calibri" w:hAnsiTheme="minorHAnsi" w:cstheme="minorHAnsi"/>
                <w:b/>
                <w:bCs/>
                <w:color w:val="000000"/>
                <w:sz w:val="22"/>
                <w:szCs w:val="22"/>
              </w:rPr>
            </w:pPr>
          </w:p>
        </w:tc>
        <w:tc>
          <w:tcPr>
            <w:tcW w:w="1365" w:type="dxa"/>
            <w:tcBorders>
              <w:left w:val="single" w:sz="18" w:space="0" w:color="auto"/>
              <w:bottom w:val="single" w:sz="2" w:space="0" w:color="auto"/>
              <w:right w:val="single" w:sz="18" w:space="0" w:color="auto"/>
            </w:tcBorders>
            <w:shd w:val="clear" w:color="auto" w:fill="auto"/>
          </w:tcPr>
          <w:p w14:paraId="3190B225"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Revised</w:t>
            </w: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170F0937"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p>
        </w:tc>
        <w:tc>
          <w:tcPr>
            <w:tcW w:w="1604" w:type="dxa"/>
            <w:tcBorders>
              <w:left w:val="single" w:sz="18" w:space="0" w:color="auto"/>
              <w:bottom w:val="single" w:sz="2" w:space="0" w:color="auto"/>
            </w:tcBorders>
            <w:shd w:val="clear" w:color="auto" w:fill="auto"/>
          </w:tcPr>
          <w:p w14:paraId="36E1394E"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 xml:space="preserve">No Change </w:t>
            </w:r>
          </w:p>
        </w:tc>
      </w:tr>
      <w:tr w:rsidR="00DB04CA" w:rsidRPr="00A24D13" w14:paraId="081DAF30" w14:textId="77777777" w:rsidTr="008B5E1F">
        <w:tc>
          <w:tcPr>
            <w:tcW w:w="2660" w:type="dxa"/>
            <w:shd w:val="clear" w:color="auto" w:fill="auto"/>
          </w:tcPr>
          <w:p w14:paraId="7A9B6794"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Date submitted to HR</w:t>
            </w:r>
          </w:p>
        </w:tc>
        <w:tc>
          <w:tcPr>
            <w:tcW w:w="6335" w:type="dxa"/>
            <w:gridSpan w:val="6"/>
            <w:tcBorders>
              <w:top w:val="single" w:sz="2" w:space="0" w:color="auto"/>
              <w:left w:val="single" w:sz="2" w:space="0" w:color="auto"/>
              <w:bottom w:val="single" w:sz="2" w:space="0" w:color="auto"/>
            </w:tcBorders>
            <w:shd w:val="clear" w:color="auto" w:fill="auto"/>
          </w:tcPr>
          <w:p w14:paraId="36E19BAB" w14:textId="6FD6998A" w:rsidR="00DB04CA" w:rsidRPr="00A24D13" w:rsidRDefault="00DB04CA" w:rsidP="008B5E1F">
            <w:pPr>
              <w:spacing w:line="259" w:lineRule="auto"/>
              <w:jc w:val="both"/>
              <w:rPr>
                <w:rFonts w:asciiTheme="minorHAnsi" w:eastAsia="Calibri" w:hAnsiTheme="minorHAnsi" w:cstheme="minorHAnsi"/>
                <w:b/>
                <w:bCs/>
                <w:color w:val="000000"/>
                <w:sz w:val="22"/>
                <w:szCs w:val="22"/>
              </w:rPr>
            </w:pPr>
          </w:p>
        </w:tc>
      </w:tr>
      <w:tr w:rsidR="00DB04CA" w:rsidRPr="00A24D13" w14:paraId="7FF892B9" w14:textId="77777777" w:rsidTr="008B5E1F">
        <w:tc>
          <w:tcPr>
            <w:tcW w:w="2660" w:type="dxa"/>
            <w:shd w:val="clear" w:color="auto" w:fill="auto"/>
          </w:tcPr>
          <w:p w14:paraId="75D68386"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 xml:space="preserve">Name of Job Holder </w:t>
            </w:r>
          </w:p>
        </w:tc>
        <w:tc>
          <w:tcPr>
            <w:tcW w:w="6335" w:type="dxa"/>
            <w:gridSpan w:val="6"/>
            <w:shd w:val="clear" w:color="auto" w:fill="auto"/>
          </w:tcPr>
          <w:p w14:paraId="4180A9A2"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p>
        </w:tc>
      </w:tr>
      <w:tr w:rsidR="00DB04CA" w:rsidRPr="00A24D13" w14:paraId="393BA36A" w14:textId="77777777" w:rsidTr="008B5E1F">
        <w:tc>
          <w:tcPr>
            <w:tcW w:w="2660" w:type="dxa"/>
            <w:shd w:val="clear" w:color="auto" w:fill="auto"/>
          </w:tcPr>
          <w:p w14:paraId="7E21D277"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r w:rsidRPr="00A24D13">
              <w:rPr>
                <w:rFonts w:asciiTheme="minorHAnsi" w:eastAsia="Calibri" w:hAnsiTheme="minorHAnsi" w:cstheme="minorHAnsi"/>
                <w:b/>
                <w:bCs/>
                <w:color w:val="000000"/>
                <w:sz w:val="22"/>
                <w:szCs w:val="22"/>
              </w:rPr>
              <w:t xml:space="preserve">Date of Hire </w:t>
            </w:r>
          </w:p>
        </w:tc>
        <w:tc>
          <w:tcPr>
            <w:tcW w:w="6335" w:type="dxa"/>
            <w:gridSpan w:val="6"/>
            <w:shd w:val="clear" w:color="auto" w:fill="auto"/>
          </w:tcPr>
          <w:p w14:paraId="72942AD2" w14:textId="77777777" w:rsidR="00DB04CA" w:rsidRPr="00A24D13" w:rsidRDefault="00DB04CA" w:rsidP="008B5E1F">
            <w:pPr>
              <w:spacing w:line="259" w:lineRule="auto"/>
              <w:jc w:val="both"/>
              <w:rPr>
                <w:rFonts w:asciiTheme="minorHAnsi" w:eastAsia="Calibri" w:hAnsiTheme="minorHAnsi" w:cstheme="minorHAnsi"/>
                <w:b/>
                <w:bCs/>
                <w:color w:val="000000"/>
                <w:sz w:val="22"/>
                <w:szCs w:val="22"/>
              </w:rPr>
            </w:pPr>
          </w:p>
        </w:tc>
      </w:tr>
    </w:tbl>
    <w:p w14:paraId="3FF8ED5A" w14:textId="77777777" w:rsidR="00DB04CA" w:rsidRPr="00A24D13" w:rsidRDefault="00DB04CA" w:rsidP="00DB04CA">
      <w:pPr>
        <w:jc w:val="both"/>
        <w:rPr>
          <w:rFonts w:asciiTheme="minorHAnsi" w:eastAsia="Calibri" w:hAnsiTheme="minorHAnsi" w:cstheme="minorHAnsi"/>
          <w:sz w:val="22"/>
          <w:szCs w:val="22"/>
        </w:rPr>
      </w:pPr>
    </w:p>
    <w:p w14:paraId="4BB67959" w14:textId="77777777" w:rsidR="00DB04CA" w:rsidRPr="00A24D13" w:rsidRDefault="00DB04CA" w:rsidP="00DB04CA">
      <w:pPr>
        <w:jc w:val="both"/>
        <w:rPr>
          <w:rFonts w:asciiTheme="minorHAnsi" w:eastAsia="Calibri" w:hAnsiTheme="minorHAnsi" w:cstheme="minorHAnsi"/>
          <w:sz w:val="22"/>
          <w:szCs w:val="22"/>
        </w:rPr>
      </w:pPr>
      <w:r w:rsidRPr="00A24D13">
        <w:rPr>
          <w:rFonts w:asciiTheme="minorHAnsi" w:hAnsiTheme="minorHAnsi" w:cstheme="minorHAnsi"/>
          <w:b/>
          <w:bCs/>
          <w:color w:val="000000"/>
          <w:sz w:val="22"/>
          <w:szCs w:val="22"/>
        </w:rPr>
        <w:t xml:space="preserve">Program SUMMARY </w:t>
      </w:r>
    </w:p>
    <w:p w14:paraId="325A3B80" w14:textId="77777777" w:rsidR="00DB04CA" w:rsidRPr="00A24D13" w:rsidRDefault="00DB04CA" w:rsidP="00DB04CA">
      <w:pPr>
        <w:spacing w:before="120" w:after="120" w:line="256"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Climate Justice is one of the four programme areas for CARE International in Uganda, the other three being Gender Justice, Livelihoods and Emergency Programs. The Climate Justice Program evolved from a “</w:t>
      </w:r>
      <w:r w:rsidRPr="00A24D13">
        <w:rPr>
          <w:rFonts w:asciiTheme="minorHAnsi" w:eastAsia="Calibri" w:hAnsiTheme="minorHAnsi" w:cstheme="minorHAnsi"/>
          <w:i/>
          <w:sz w:val="22"/>
          <w:szCs w:val="22"/>
        </w:rPr>
        <w:t>Women Empowerment in Natural Resource Governance</w:t>
      </w:r>
      <w:r w:rsidRPr="00A24D13">
        <w:rPr>
          <w:rFonts w:asciiTheme="minorHAnsi" w:eastAsia="Calibri" w:hAnsiTheme="minorHAnsi" w:cstheme="minorHAnsi"/>
          <w:sz w:val="22"/>
          <w:szCs w:val="22"/>
        </w:rPr>
        <w:t xml:space="preserve"> (WENG)” Program, whose focus was securing the rights of women and girls (especially those whose livelihoods are dependent on natural resources and/or protected areas) to access and utilisation of natural resources.  With effect from 2020, the focus of the program shifted to strengthening the resilience and adaptive capacities to Climate Change and Natural Resource Degradation. For the next five years, CARE will work towards reducing disaster risks, building capacity for adapting to Climate Change, and strengthening Natural Resource Governance in a bid to achieve this goal for 500,000 poor and marginalized (60% of these women and girls) to Climate Change.  </w:t>
      </w:r>
    </w:p>
    <w:p w14:paraId="4AA9741E" w14:textId="77777777" w:rsidR="00DB04CA" w:rsidRPr="00A24D13" w:rsidRDefault="00DB04CA" w:rsidP="00DB04CA">
      <w:pPr>
        <w:spacing w:before="120" w:after="120" w:line="256" w:lineRule="auto"/>
        <w:jc w:val="both"/>
        <w:rPr>
          <w:rFonts w:asciiTheme="minorHAnsi" w:eastAsia="Calibri" w:hAnsiTheme="minorHAnsi" w:cstheme="minorHAnsi"/>
          <w:sz w:val="22"/>
          <w:szCs w:val="22"/>
        </w:rPr>
      </w:pPr>
    </w:p>
    <w:p w14:paraId="61D87BD6" w14:textId="77777777" w:rsidR="00DB04CA" w:rsidRPr="00A24D13" w:rsidRDefault="00DB04CA" w:rsidP="00DB04CA">
      <w:pPr>
        <w:keepNext/>
        <w:spacing w:before="120" w:after="120"/>
        <w:jc w:val="both"/>
        <w:outlineLvl w:val="1"/>
        <w:rPr>
          <w:rFonts w:asciiTheme="minorHAnsi" w:hAnsiTheme="minorHAnsi" w:cstheme="minorHAnsi"/>
          <w:b/>
          <w:bCs/>
          <w:color w:val="000000"/>
          <w:sz w:val="22"/>
          <w:szCs w:val="22"/>
        </w:rPr>
      </w:pPr>
      <w:r w:rsidRPr="00A24D13">
        <w:rPr>
          <w:rFonts w:asciiTheme="minorHAnsi" w:hAnsiTheme="minorHAnsi" w:cstheme="minorHAnsi"/>
          <w:b/>
          <w:bCs/>
          <w:color w:val="000000"/>
          <w:sz w:val="22"/>
          <w:szCs w:val="22"/>
        </w:rPr>
        <w:t xml:space="preserve">Job SUMMARY </w:t>
      </w:r>
    </w:p>
    <w:p w14:paraId="4913B1E2" w14:textId="77777777" w:rsidR="00DB04CA" w:rsidRPr="00A24D13" w:rsidRDefault="00DB04CA" w:rsidP="00DB04CA">
      <w:pPr>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The Gender Specialist is a senior member of the Climate Justice program, responsible for providing overall technical leadership on gender to ensure program implementation, results measurement and results are gender transformative. This requires the Specialist to ensure that program approaches are gender transformative, and that program staff, partners and consultants are properly trained, oriented, and empowered to ensure program delivery approaches are gender transformative. It requires the Specialist to prioritize research and learning to constantly inform and influence the program to be more gender transformative.  The Specialist is responsible for strategic engagement, partnerships and coordination with program partners and relevant stakeholders including government entities and civil society.  The Specialist will ensure that the results framework and results measurement for the Climate Justice Program is gender transformative. The Specialist will provide technical assistance throughout implementation, to ensure a gender intentional agenda across all the projects under the Climate Justice Program. This position will ensure that lessons from the program is used to inform and influence other CARE programs in Uganda and elsewhere. </w:t>
      </w:r>
    </w:p>
    <w:p w14:paraId="139C0F95" w14:textId="77777777" w:rsidR="00DB04CA" w:rsidRPr="00A24D13" w:rsidRDefault="00DB04CA" w:rsidP="00DB04CA">
      <w:pPr>
        <w:spacing w:line="276" w:lineRule="auto"/>
        <w:jc w:val="both"/>
        <w:rPr>
          <w:rFonts w:asciiTheme="minorHAnsi" w:hAnsiTheme="minorHAnsi" w:cstheme="minorHAnsi"/>
          <w:sz w:val="22"/>
          <w:szCs w:val="22"/>
        </w:rPr>
      </w:pPr>
    </w:p>
    <w:p w14:paraId="650E90DB" w14:textId="77777777" w:rsidR="00DB04CA" w:rsidRPr="00A24D13" w:rsidRDefault="00DB04CA" w:rsidP="00DB04CA">
      <w:pPr>
        <w:keepNext/>
        <w:spacing w:before="120" w:after="120"/>
        <w:jc w:val="both"/>
        <w:outlineLvl w:val="1"/>
        <w:rPr>
          <w:rFonts w:asciiTheme="minorHAnsi" w:hAnsiTheme="minorHAnsi" w:cstheme="minorHAnsi"/>
          <w:b/>
          <w:bCs/>
          <w:color w:val="000000"/>
          <w:sz w:val="22"/>
          <w:szCs w:val="22"/>
        </w:rPr>
      </w:pPr>
      <w:r w:rsidRPr="00A24D13">
        <w:rPr>
          <w:rFonts w:asciiTheme="minorHAnsi" w:hAnsiTheme="minorHAnsi" w:cstheme="minorHAnsi"/>
          <w:b/>
          <w:bCs/>
          <w:color w:val="000000"/>
          <w:sz w:val="22"/>
          <w:szCs w:val="22"/>
        </w:rPr>
        <w:lastRenderedPageBreak/>
        <w:t xml:space="preserve">SPECIFIC RESPONSIBILITIES </w:t>
      </w:r>
    </w:p>
    <w:p w14:paraId="7AD81791" w14:textId="77777777" w:rsidR="00DB04CA" w:rsidRPr="00A24D13" w:rsidRDefault="00DB04CA" w:rsidP="00DB04CA">
      <w:pPr>
        <w:spacing w:before="120" w:after="120"/>
        <w:jc w:val="both"/>
        <w:rPr>
          <w:rFonts w:asciiTheme="minorHAnsi" w:hAnsiTheme="minorHAnsi" w:cstheme="minorHAnsi"/>
          <w:b/>
          <w:sz w:val="22"/>
          <w:szCs w:val="22"/>
        </w:rPr>
      </w:pPr>
      <w:r w:rsidRPr="00A24D13">
        <w:rPr>
          <w:rFonts w:asciiTheme="minorHAnsi" w:hAnsiTheme="minorHAnsi" w:cstheme="minorHAnsi"/>
          <w:b/>
          <w:sz w:val="22"/>
          <w:szCs w:val="22"/>
        </w:rPr>
        <w:t>Responsibility #1: Technical Leadership on Gender Policy, Strategy, Analysis, Advocacy and GBV Mainstreaming in the Program (30% of the time)</w:t>
      </w:r>
    </w:p>
    <w:p w14:paraId="4F0D1919" w14:textId="713116BB" w:rsidR="00DB04CA" w:rsidRPr="00A24D13" w:rsidRDefault="00DB04CA" w:rsidP="00DB04CA">
      <w:pPr>
        <w:pStyle w:val="BodyText"/>
        <w:numPr>
          <w:ilvl w:val="0"/>
          <w:numId w:val="44"/>
        </w:numPr>
        <w:tabs>
          <w:tab w:val="clear" w:pos="567"/>
          <w:tab w:val="clear" w:pos="9072"/>
        </w:tabs>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 xml:space="preserve">Provide technical leadership on developing, regularly </w:t>
      </w:r>
      <w:r w:rsidR="005C35AC" w:rsidRPr="00A24D13">
        <w:rPr>
          <w:rFonts w:asciiTheme="minorHAnsi" w:hAnsiTheme="minorHAnsi" w:cstheme="minorHAnsi"/>
          <w:b w:val="0"/>
          <w:bCs/>
          <w:sz w:val="22"/>
          <w:szCs w:val="22"/>
        </w:rPr>
        <w:t>updating,</w:t>
      </w:r>
      <w:r w:rsidRPr="00A24D13">
        <w:rPr>
          <w:rFonts w:asciiTheme="minorHAnsi" w:hAnsiTheme="minorHAnsi" w:cstheme="minorHAnsi"/>
          <w:b w:val="0"/>
          <w:bCs/>
          <w:sz w:val="22"/>
          <w:szCs w:val="22"/>
        </w:rPr>
        <w:t xml:space="preserve"> and adapting the Program gender strategy including ensuring the program strategy is gender transformative and aligned to the CI Gender Equality Policy and women empowerment approaches in ECSA region and great lakes sub-region.</w:t>
      </w:r>
    </w:p>
    <w:p w14:paraId="4488C500" w14:textId="77777777" w:rsidR="00DB04CA" w:rsidRPr="00A24D13" w:rsidRDefault="00DB04CA" w:rsidP="00DB04CA">
      <w:pPr>
        <w:pStyle w:val="BodyText"/>
        <w:numPr>
          <w:ilvl w:val="0"/>
          <w:numId w:val="44"/>
        </w:numPr>
        <w:tabs>
          <w:tab w:val="clear" w:pos="567"/>
          <w:tab w:val="clear" w:pos="9072"/>
        </w:tabs>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Provide technical leadership and steer processes for gender transformative quality assurance in the entire program cycle from design, delivery, impact measurement to programme closure.</w:t>
      </w:r>
    </w:p>
    <w:p w14:paraId="4DFA6093" w14:textId="63C322DB" w:rsidR="00DB04CA" w:rsidRPr="00A24D13" w:rsidRDefault="00DB04CA" w:rsidP="00DB04CA">
      <w:pPr>
        <w:pStyle w:val="ListParagraph"/>
        <w:numPr>
          <w:ilvl w:val="0"/>
          <w:numId w:val="44"/>
        </w:numPr>
        <w:spacing w:line="276" w:lineRule="auto"/>
        <w:ind w:left="360"/>
        <w:jc w:val="both"/>
        <w:rPr>
          <w:rFonts w:asciiTheme="minorHAnsi" w:hAnsiTheme="minorHAnsi" w:cstheme="minorHAnsi"/>
          <w:sz w:val="22"/>
          <w:szCs w:val="22"/>
        </w:rPr>
      </w:pPr>
      <w:r w:rsidRPr="00A24D13">
        <w:rPr>
          <w:rFonts w:asciiTheme="minorHAnsi" w:hAnsiTheme="minorHAnsi" w:cstheme="minorHAnsi"/>
          <w:sz w:val="22"/>
          <w:szCs w:val="22"/>
        </w:rPr>
        <w:t xml:space="preserve">Provide technical </w:t>
      </w:r>
      <w:r w:rsidR="005C35AC" w:rsidRPr="00A24D13">
        <w:rPr>
          <w:rFonts w:asciiTheme="minorHAnsi" w:hAnsiTheme="minorHAnsi" w:cstheme="minorHAnsi"/>
          <w:sz w:val="22"/>
          <w:szCs w:val="22"/>
        </w:rPr>
        <w:t>Specialist</w:t>
      </w:r>
      <w:r w:rsidRPr="00A24D13">
        <w:rPr>
          <w:rFonts w:asciiTheme="minorHAnsi" w:hAnsiTheme="minorHAnsi" w:cstheme="minorHAnsi"/>
          <w:sz w:val="22"/>
          <w:szCs w:val="22"/>
        </w:rPr>
        <w:t xml:space="preserve"> support to ensure that all gender mainstreaming initiatives are aligned to the CARE International, </w:t>
      </w:r>
      <w:r w:rsidR="005C35AC" w:rsidRPr="00A24D13">
        <w:rPr>
          <w:rFonts w:asciiTheme="minorHAnsi" w:hAnsiTheme="minorHAnsi" w:cstheme="minorHAnsi"/>
          <w:sz w:val="22"/>
          <w:szCs w:val="22"/>
        </w:rPr>
        <w:t>regional,</w:t>
      </w:r>
      <w:r w:rsidRPr="00A24D13">
        <w:rPr>
          <w:rFonts w:asciiTheme="minorHAnsi" w:hAnsiTheme="minorHAnsi" w:cstheme="minorHAnsi"/>
          <w:sz w:val="22"/>
          <w:szCs w:val="22"/>
        </w:rPr>
        <w:t xml:space="preserve"> and global strategies/thematic areas and emerging programmes.</w:t>
      </w:r>
    </w:p>
    <w:p w14:paraId="1957BD7F" w14:textId="77777777" w:rsidR="00DB04CA" w:rsidRPr="00A24D13" w:rsidRDefault="00DB04CA" w:rsidP="00DB04CA">
      <w:pPr>
        <w:pStyle w:val="BodyText"/>
        <w:numPr>
          <w:ilvl w:val="0"/>
          <w:numId w:val="44"/>
        </w:numPr>
        <w:tabs>
          <w:tab w:val="clear" w:pos="567"/>
          <w:tab w:val="clear" w:pos="9072"/>
        </w:tabs>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 xml:space="preserve">Work with advocacy initiatives to develop gender-transformative national advocacy strategies </w:t>
      </w:r>
    </w:p>
    <w:p w14:paraId="560D7FA9" w14:textId="77777777" w:rsidR="00DB04CA" w:rsidRPr="00A24D13" w:rsidRDefault="00DB04CA" w:rsidP="00DB04CA">
      <w:pPr>
        <w:pStyle w:val="BodyText"/>
        <w:numPr>
          <w:ilvl w:val="0"/>
          <w:numId w:val="44"/>
        </w:numPr>
        <w:tabs>
          <w:tab w:val="clear" w:pos="567"/>
          <w:tab w:val="clear" w:pos="9072"/>
        </w:tabs>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 xml:space="preserve">Support policy analysis of relevant laws, policies and strategies that impact gender equality and women empowerment issues aligned to CARE mandate.  </w:t>
      </w:r>
    </w:p>
    <w:p w14:paraId="5EE75E05" w14:textId="77777777" w:rsidR="00DB04CA" w:rsidRPr="00A24D13" w:rsidRDefault="00DB04CA" w:rsidP="00DB04CA">
      <w:pPr>
        <w:spacing w:before="120" w:after="120"/>
        <w:jc w:val="both"/>
        <w:rPr>
          <w:rFonts w:asciiTheme="minorHAnsi" w:hAnsiTheme="minorHAnsi" w:cstheme="minorHAnsi"/>
          <w:b/>
          <w:sz w:val="22"/>
          <w:szCs w:val="22"/>
        </w:rPr>
      </w:pPr>
      <w:r w:rsidRPr="00A24D13">
        <w:rPr>
          <w:rFonts w:asciiTheme="minorHAnsi" w:hAnsiTheme="minorHAnsi" w:cstheme="minorHAnsi"/>
          <w:b/>
          <w:sz w:val="22"/>
          <w:szCs w:val="22"/>
        </w:rPr>
        <w:t>Job Responsibility #2:  Strategic Engagements, Partnerships &amp; Coordination of Gender Activities (20%).</w:t>
      </w:r>
    </w:p>
    <w:p w14:paraId="6D0EC7AC" w14:textId="54FED003" w:rsidR="00DB04CA" w:rsidRPr="00A24D13" w:rsidRDefault="00DB04CA" w:rsidP="00DB04CA">
      <w:pPr>
        <w:pStyle w:val="CommentText"/>
        <w:numPr>
          <w:ilvl w:val="0"/>
          <w:numId w:val="46"/>
        </w:numPr>
        <w:spacing w:line="276" w:lineRule="auto"/>
        <w:ind w:left="360"/>
        <w:jc w:val="both"/>
        <w:rPr>
          <w:rFonts w:asciiTheme="minorHAnsi" w:hAnsiTheme="minorHAnsi" w:cstheme="minorHAnsi"/>
          <w:sz w:val="22"/>
          <w:szCs w:val="22"/>
        </w:rPr>
      </w:pPr>
      <w:r w:rsidRPr="00A24D13">
        <w:rPr>
          <w:rFonts w:asciiTheme="minorHAnsi" w:hAnsiTheme="minorHAnsi" w:cstheme="minorHAnsi"/>
          <w:sz w:val="22"/>
          <w:szCs w:val="22"/>
        </w:rPr>
        <w:t xml:space="preserve">Identify, develop, actively </w:t>
      </w:r>
      <w:r w:rsidR="005C35AC" w:rsidRPr="00A24D13">
        <w:rPr>
          <w:rFonts w:asciiTheme="minorHAnsi" w:hAnsiTheme="minorHAnsi" w:cstheme="minorHAnsi"/>
          <w:sz w:val="22"/>
          <w:szCs w:val="22"/>
        </w:rPr>
        <w:t>involve,</w:t>
      </w:r>
      <w:r w:rsidRPr="00A24D13">
        <w:rPr>
          <w:rFonts w:asciiTheme="minorHAnsi" w:hAnsiTheme="minorHAnsi" w:cstheme="minorHAnsi"/>
          <w:sz w:val="22"/>
          <w:szCs w:val="22"/>
        </w:rPr>
        <w:t xml:space="preserve"> and directly represent CARE in strategic partnerships, networks, platforms, </w:t>
      </w:r>
      <w:r w:rsidR="005C35AC" w:rsidRPr="00A24D13">
        <w:rPr>
          <w:rFonts w:asciiTheme="minorHAnsi" w:hAnsiTheme="minorHAnsi" w:cstheme="minorHAnsi"/>
          <w:sz w:val="22"/>
          <w:szCs w:val="22"/>
        </w:rPr>
        <w:t>coalitions,</w:t>
      </w:r>
      <w:r w:rsidRPr="00A24D13">
        <w:rPr>
          <w:rFonts w:asciiTheme="minorHAnsi" w:hAnsiTheme="minorHAnsi" w:cstheme="minorHAnsi"/>
          <w:sz w:val="22"/>
          <w:szCs w:val="22"/>
        </w:rPr>
        <w:t xml:space="preserve"> and spaces to engage/work with at local, national, </w:t>
      </w:r>
      <w:proofErr w:type="gramStart"/>
      <w:r w:rsidRPr="00A24D13">
        <w:rPr>
          <w:rFonts w:asciiTheme="minorHAnsi" w:hAnsiTheme="minorHAnsi" w:cstheme="minorHAnsi"/>
          <w:sz w:val="22"/>
          <w:szCs w:val="22"/>
        </w:rPr>
        <w:t>regional</w:t>
      </w:r>
      <w:proofErr w:type="gramEnd"/>
      <w:r w:rsidRPr="00A24D13">
        <w:rPr>
          <w:rFonts w:asciiTheme="minorHAnsi" w:hAnsiTheme="minorHAnsi" w:cstheme="minorHAnsi"/>
          <w:sz w:val="22"/>
          <w:szCs w:val="22"/>
        </w:rPr>
        <w:t xml:space="preserve"> and potentially international levels in close collaboration with the CARE Uganda and relevant staff in other countries, and other relevant platforms and networks within CI.  </w:t>
      </w:r>
    </w:p>
    <w:p w14:paraId="6B0EF3DD" w14:textId="77777777" w:rsidR="00DB04CA" w:rsidRPr="00A24D13" w:rsidRDefault="00DB04CA" w:rsidP="00DB04CA">
      <w:pPr>
        <w:pStyle w:val="BodyText"/>
        <w:numPr>
          <w:ilvl w:val="0"/>
          <w:numId w:val="46"/>
        </w:numPr>
        <w:tabs>
          <w:tab w:val="clear" w:pos="567"/>
          <w:tab w:val="clear" w:pos="9072"/>
        </w:tabs>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Strategically engage in program development and design as the gender expert to ensure that these programs and initiatives are gender transformative and well-resourced for gender transformation.</w:t>
      </w:r>
    </w:p>
    <w:p w14:paraId="37AE5228" w14:textId="77777777" w:rsidR="00DB04CA" w:rsidRPr="00A24D13" w:rsidRDefault="00DB04CA" w:rsidP="00DB04CA">
      <w:pPr>
        <w:spacing w:before="120" w:after="120"/>
        <w:jc w:val="both"/>
        <w:rPr>
          <w:rFonts w:asciiTheme="minorHAnsi" w:hAnsiTheme="minorHAnsi" w:cstheme="minorHAnsi"/>
          <w:b/>
          <w:sz w:val="22"/>
          <w:szCs w:val="22"/>
        </w:rPr>
      </w:pPr>
      <w:r w:rsidRPr="00A24D13">
        <w:rPr>
          <w:rFonts w:asciiTheme="minorHAnsi" w:hAnsiTheme="minorHAnsi" w:cstheme="minorHAnsi"/>
          <w:b/>
          <w:sz w:val="22"/>
          <w:szCs w:val="22"/>
        </w:rPr>
        <w:t>Job Responsibility #3:  Organisational and Programmatic Gender Capacity Building (20% of the time)</w:t>
      </w:r>
    </w:p>
    <w:p w14:paraId="35929F86" w14:textId="7EBC9108" w:rsidR="00DB04CA" w:rsidRPr="00A24D13" w:rsidRDefault="00DB04CA" w:rsidP="00DB04CA">
      <w:pPr>
        <w:pStyle w:val="ListParagraph"/>
        <w:numPr>
          <w:ilvl w:val="0"/>
          <w:numId w:val="43"/>
        </w:numPr>
        <w:spacing w:after="240"/>
        <w:jc w:val="both"/>
        <w:rPr>
          <w:rFonts w:asciiTheme="minorHAnsi" w:hAnsiTheme="minorHAnsi" w:cstheme="minorHAnsi"/>
          <w:sz w:val="22"/>
          <w:szCs w:val="22"/>
        </w:rPr>
      </w:pPr>
      <w:r w:rsidRPr="00A24D13">
        <w:rPr>
          <w:rFonts w:asciiTheme="minorHAnsi" w:hAnsiTheme="minorHAnsi" w:cstheme="minorHAnsi"/>
          <w:sz w:val="22"/>
          <w:szCs w:val="22"/>
        </w:rPr>
        <w:t xml:space="preserve">Based on the Program Gender Strategy and related CI Strategies, lead on developing capacity including gender modules, </w:t>
      </w:r>
      <w:r w:rsidR="005C35AC" w:rsidRPr="00A24D13">
        <w:rPr>
          <w:rFonts w:asciiTheme="minorHAnsi" w:hAnsiTheme="minorHAnsi" w:cstheme="minorHAnsi"/>
          <w:sz w:val="22"/>
          <w:szCs w:val="22"/>
        </w:rPr>
        <w:t>tools,</w:t>
      </w:r>
      <w:r w:rsidRPr="00A24D13">
        <w:rPr>
          <w:rFonts w:asciiTheme="minorHAnsi" w:hAnsiTheme="minorHAnsi" w:cstheme="minorHAnsi"/>
          <w:sz w:val="22"/>
          <w:szCs w:val="22"/>
        </w:rPr>
        <w:t xml:space="preserve"> and related policies/strategies.</w:t>
      </w:r>
    </w:p>
    <w:p w14:paraId="54FEAD19" w14:textId="77777777" w:rsidR="00DB04CA" w:rsidRPr="00A24D13" w:rsidRDefault="00DB04CA" w:rsidP="00DB04CA">
      <w:pPr>
        <w:pStyle w:val="ListParagraph"/>
        <w:numPr>
          <w:ilvl w:val="0"/>
          <w:numId w:val="43"/>
        </w:numPr>
        <w:spacing w:after="240"/>
        <w:jc w:val="both"/>
        <w:rPr>
          <w:rFonts w:asciiTheme="minorHAnsi" w:hAnsiTheme="minorHAnsi" w:cstheme="minorHAnsi"/>
          <w:sz w:val="22"/>
          <w:szCs w:val="22"/>
        </w:rPr>
      </w:pPr>
      <w:r w:rsidRPr="00A24D13">
        <w:rPr>
          <w:rFonts w:asciiTheme="minorHAnsi" w:hAnsiTheme="minorHAnsi" w:cstheme="minorHAnsi"/>
          <w:sz w:val="22"/>
          <w:szCs w:val="22"/>
        </w:rPr>
        <w:t>Work collaboratively to enhance a gender friendly environment and strengthen integration of GED approaches in programming and in human resource processes from recruitment, orientation to performance management.</w:t>
      </w:r>
    </w:p>
    <w:p w14:paraId="4943749E" w14:textId="2704ACF7" w:rsidR="00DB04CA" w:rsidRPr="00A24D13" w:rsidRDefault="00DB04CA" w:rsidP="00DB04CA">
      <w:pPr>
        <w:pStyle w:val="ListParagraph"/>
        <w:numPr>
          <w:ilvl w:val="0"/>
          <w:numId w:val="43"/>
        </w:numPr>
        <w:spacing w:after="240"/>
        <w:jc w:val="both"/>
        <w:rPr>
          <w:rFonts w:asciiTheme="minorHAnsi" w:hAnsiTheme="minorHAnsi" w:cstheme="minorHAnsi"/>
          <w:sz w:val="22"/>
          <w:szCs w:val="22"/>
        </w:rPr>
      </w:pPr>
      <w:r w:rsidRPr="00A24D13">
        <w:rPr>
          <w:rFonts w:asciiTheme="minorHAnsi" w:hAnsiTheme="minorHAnsi" w:cstheme="minorHAnsi"/>
          <w:sz w:val="22"/>
          <w:szCs w:val="22"/>
        </w:rPr>
        <w:t xml:space="preserve">Provide cutting edge technical capacity building and on-the-ground support for staff, partners and for field activities in the core </w:t>
      </w:r>
      <w:r w:rsidR="005C35AC" w:rsidRPr="00A24D13">
        <w:rPr>
          <w:rFonts w:asciiTheme="minorHAnsi" w:hAnsiTheme="minorHAnsi" w:cstheme="minorHAnsi"/>
          <w:sz w:val="22"/>
          <w:szCs w:val="22"/>
        </w:rPr>
        <w:t>programming</w:t>
      </w:r>
      <w:r w:rsidRPr="00A24D13">
        <w:rPr>
          <w:rFonts w:asciiTheme="minorHAnsi" w:hAnsiTheme="minorHAnsi" w:cstheme="minorHAnsi"/>
          <w:sz w:val="22"/>
          <w:szCs w:val="22"/>
        </w:rPr>
        <w:t xml:space="preserve"> themes that include though not limited to: Gender Equality and Women’s Voice, Sexual and Gender Based Violence, Engaging Men and Boys, Gender in Emergencies (GiE) including Women Lead in Emergencies (WLiE) and women/girls’ empowerment, GBV prevention, response, integration and mitigation and related protection aspects such as psychosocial support among others.</w:t>
      </w:r>
    </w:p>
    <w:p w14:paraId="3BDDB7C0" w14:textId="77777777" w:rsidR="00DB04CA" w:rsidRPr="00A24D13" w:rsidRDefault="00DB04CA" w:rsidP="00DB04CA">
      <w:pPr>
        <w:pStyle w:val="ListParagraph"/>
        <w:numPr>
          <w:ilvl w:val="0"/>
          <w:numId w:val="43"/>
        </w:numPr>
        <w:spacing w:after="240"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Lead the revision of materials and generate gender specific thematic training manuals, materials and guides based on the programmatic areas of focus in relation to the key gender issues captured under the various CARE Uganda Programmes. </w:t>
      </w:r>
    </w:p>
    <w:p w14:paraId="43DF1F3C" w14:textId="77777777" w:rsidR="00DB04CA" w:rsidRPr="00A24D13" w:rsidRDefault="00DB04CA" w:rsidP="00DB04CA">
      <w:pPr>
        <w:pStyle w:val="ListParagraph"/>
        <w:numPr>
          <w:ilvl w:val="0"/>
          <w:numId w:val="43"/>
        </w:numPr>
        <w:spacing w:after="240" w:line="276" w:lineRule="auto"/>
        <w:jc w:val="both"/>
        <w:rPr>
          <w:rFonts w:asciiTheme="minorHAnsi" w:hAnsiTheme="minorHAnsi" w:cstheme="minorHAnsi"/>
          <w:sz w:val="22"/>
          <w:szCs w:val="22"/>
        </w:rPr>
      </w:pPr>
      <w:r w:rsidRPr="00A24D13">
        <w:rPr>
          <w:rFonts w:asciiTheme="minorHAnsi" w:hAnsiTheme="minorHAnsi" w:cstheme="minorHAnsi"/>
          <w:sz w:val="22"/>
          <w:szCs w:val="22"/>
        </w:rPr>
        <w:t>Review and provide input in programme related training manuals and ensure they address specific gender issues that directly affect target populations.</w:t>
      </w:r>
    </w:p>
    <w:p w14:paraId="61BE1C82" w14:textId="77777777" w:rsidR="00DB04CA" w:rsidRPr="00A24D13" w:rsidRDefault="00DB04CA" w:rsidP="00DB04CA">
      <w:pPr>
        <w:pStyle w:val="ListParagraph"/>
        <w:numPr>
          <w:ilvl w:val="0"/>
          <w:numId w:val="43"/>
        </w:numPr>
        <w:spacing w:after="240"/>
        <w:jc w:val="both"/>
        <w:rPr>
          <w:rFonts w:asciiTheme="minorHAnsi" w:hAnsiTheme="minorHAnsi" w:cstheme="minorHAnsi"/>
          <w:sz w:val="22"/>
          <w:szCs w:val="22"/>
        </w:rPr>
      </w:pPr>
      <w:r w:rsidRPr="00A24D13">
        <w:rPr>
          <w:rFonts w:asciiTheme="minorHAnsi" w:hAnsiTheme="minorHAnsi" w:cstheme="minorHAnsi"/>
          <w:sz w:val="22"/>
          <w:szCs w:val="22"/>
        </w:rPr>
        <w:t>Lead the development of quality standards for gender transformative programming, including tools for gender/power analysis and gender equity and diversity audits as well as train, coach, mentor and support staff and partners to carry out these analyses and Audits</w:t>
      </w:r>
    </w:p>
    <w:p w14:paraId="55588DA7" w14:textId="77777777" w:rsidR="00DB04CA" w:rsidRPr="00A24D13" w:rsidRDefault="00DB04CA" w:rsidP="00DB04CA">
      <w:pPr>
        <w:pStyle w:val="ListParagraph"/>
        <w:numPr>
          <w:ilvl w:val="0"/>
          <w:numId w:val="43"/>
        </w:numPr>
        <w:spacing w:after="240"/>
        <w:jc w:val="both"/>
        <w:rPr>
          <w:rFonts w:asciiTheme="minorHAnsi" w:hAnsiTheme="minorHAnsi" w:cstheme="minorHAnsi"/>
          <w:sz w:val="22"/>
          <w:szCs w:val="22"/>
        </w:rPr>
      </w:pPr>
      <w:r w:rsidRPr="00A24D13">
        <w:rPr>
          <w:rFonts w:asciiTheme="minorHAnsi" w:hAnsiTheme="minorHAnsi" w:cstheme="minorHAnsi"/>
          <w:sz w:val="22"/>
          <w:szCs w:val="22"/>
        </w:rPr>
        <w:t>Plan for and conduct gender capacity assessments and develop tailor made gender plans for staff and partners including training and coaching. In doing so, identify capacity gaps in terms of designing gender programs and addressing issues of masculinity and engaging men and boys in promoting gender equality and equity.</w:t>
      </w:r>
    </w:p>
    <w:p w14:paraId="413F251F" w14:textId="77777777" w:rsidR="00DB04CA" w:rsidRPr="00A24D13" w:rsidRDefault="00DB04CA" w:rsidP="00DB04CA">
      <w:pPr>
        <w:spacing w:before="120" w:after="120"/>
        <w:jc w:val="both"/>
        <w:rPr>
          <w:rFonts w:asciiTheme="minorHAnsi" w:hAnsiTheme="minorHAnsi" w:cstheme="minorHAnsi"/>
          <w:b/>
          <w:sz w:val="22"/>
          <w:szCs w:val="22"/>
        </w:rPr>
      </w:pPr>
      <w:r w:rsidRPr="00A24D13">
        <w:rPr>
          <w:rFonts w:asciiTheme="minorHAnsi" w:hAnsiTheme="minorHAnsi" w:cstheme="minorHAnsi"/>
          <w:b/>
          <w:sz w:val="22"/>
          <w:szCs w:val="22"/>
        </w:rPr>
        <w:t>Responsibility #4: Mainstream Gender in Learning and Impact measurement (20% of the time)</w:t>
      </w:r>
    </w:p>
    <w:p w14:paraId="2E7FEDDB" w14:textId="77777777" w:rsidR="00DB04CA" w:rsidRPr="00A24D13" w:rsidRDefault="00DB04CA" w:rsidP="00DB04CA">
      <w:pPr>
        <w:pStyle w:val="ListParagraph"/>
        <w:numPr>
          <w:ilvl w:val="0"/>
          <w:numId w:val="45"/>
        </w:numPr>
        <w:spacing w:line="276" w:lineRule="auto"/>
        <w:ind w:left="360"/>
        <w:jc w:val="both"/>
        <w:rPr>
          <w:rFonts w:asciiTheme="minorHAnsi" w:hAnsiTheme="minorHAnsi" w:cstheme="minorHAnsi"/>
          <w:sz w:val="22"/>
          <w:szCs w:val="22"/>
        </w:rPr>
      </w:pPr>
      <w:r w:rsidRPr="00A24D13">
        <w:rPr>
          <w:rFonts w:asciiTheme="minorHAnsi" w:hAnsiTheme="minorHAnsi" w:cstheme="minorHAnsi"/>
          <w:sz w:val="22"/>
          <w:szCs w:val="22"/>
        </w:rPr>
        <w:t xml:space="preserve">Work closely with program partners, </w:t>
      </w:r>
      <w:r w:rsidRPr="00A24D13">
        <w:rPr>
          <w:rFonts w:asciiTheme="minorHAnsi" w:hAnsiTheme="minorHAnsi" w:cstheme="minorHAnsi"/>
          <w:bCs/>
          <w:sz w:val="22"/>
          <w:szCs w:val="22"/>
        </w:rPr>
        <w:t>the Program Quality and Learning team</w:t>
      </w:r>
      <w:r w:rsidRPr="00A24D13">
        <w:rPr>
          <w:rFonts w:asciiTheme="minorHAnsi" w:hAnsiTheme="minorHAnsi" w:cstheme="minorHAnsi"/>
          <w:sz w:val="22"/>
          <w:szCs w:val="22"/>
        </w:rPr>
        <w:t xml:space="preserve"> and relevant initiatives to lead on gender research and analytical processes to generate gender disaggregated </w:t>
      </w:r>
      <w:r w:rsidRPr="00A24D13">
        <w:rPr>
          <w:rFonts w:asciiTheme="minorHAnsi" w:hAnsiTheme="minorHAnsi" w:cstheme="minorHAnsi"/>
          <w:sz w:val="22"/>
          <w:szCs w:val="22"/>
        </w:rPr>
        <w:lastRenderedPageBreak/>
        <w:t>information and knowledge while highlighting intersectionality as envisaged by the CARE aspirations on GED.</w:t>
      </w:r>
    </w:p>
    <w:p w14:paraId="7CD4AAFE" w14:textId="77777777" w:rsidR="00DB04CA" w:rsidRPr="00A24D13" w:rsidRDefault="00DB04CA" w:rsidP="00DB04CA">
      <w:pPr>
        <w:pStyle w:val="ListParagraph"/>
        <w:numPr>
          <w:ilvl w:val="0"/>
          <w:numId w:val="45"/>
        </w:numPr>
        <w:spacing w:line="276" w:lineRule="auto"/>
        <w:ind w:left="360"/>
        <w:jc w:val="both"/>
        <w:rPr>
          <w:rFonts w:asciiTheme="minorHAnsi" w:hAnsiTheme="minorHAnsi" w:cstheme="minorHAnsi"/>
          <w:sz w:val="22"/>
          <w:szCs w:val="22"/>
        </w:rPr>
      </w:pPr>
      <w:r w:rsidRPr="00A24D13">
        <w:rPr>
          <w:rFonts w:asciiTheme="minorHAnsi" w:hAnsiTheme="minorHAnsi" w:cstheme="minorHAnsi"/>
          <w:bCs/>
          <w:sz w:val="22"/>
          <w:szCs w:val="22"/>
        </w:rPr>
        <w:t>Lead the integration of gender in monitoring, evaluation, learning and accountability (MEAL) system for the program and build capacity of CARE and partner staff to monitor implementation of gender and women empowerment programs and referral mechanisms across program geographical areas.</w:t>
      </w:r>
    </w:p>
    <w:p w14:paraId="05B0DA92" w14:textId="098F9288" w:rsidR="00DB04CA" w:rsidRPr="00A24D13" w:rsidRDefault="00DB04CA" w:rsidP="00DB04CA">
      <w:pPr>
        <w:pStyle w:val="ListParagraph"/>
        <w:numPr>
          <w:ilvl w:val="0"/>
          <w:numId w:val="45"/>
        </w:numPr>
        <w:spacing w:line="276" w:lineRule="auto"/>
        <w:ind w:left="360"/>
        <w:jc w:val="both"/>
        <w:rPr>
          <w:rFonts w:asciiTheme="minorHAnsi" w:hAnsiTheme="minorHAnsi" w:cstheme="minorHAnsi"/>
          <w:sz w:val="22"/>
          <w:szCs w:val="22"/>
        </w:rPr>
      </w:pPr>
      <w:r w:rsidRPr="00A24D13">
        <w:rPr>
          <w:rFonts w:asciiTheme="minorHAnsi" w:hAnsiTheme="minorHAnsi" w:cstheme="minorHAnsi"/>
          <w:sz w:val="22"/>
          <w:szCs w:val="22"/>
        </w:rPr>
        <w:t xml:space="preserve">Work with Program Quality and Learning and the MEAL teams to ensure the impact of gender interventions is measured and reported; including documenting lessons learnt and </w:t>
      </w:r>
      <w:r w:rsidR="005C35AC" w:rsidRPr="00A24D13">
        <w:rPr>
          <w:rFonts w:asciiTheme="minorHAnsi" w:hAnsiTheme="minorHAnsi" w:cstheme="minorHAnsi"/>
          <w:sz w:val="22"/>
          <w:szCs w:val="22"/>
        </w:rPr>
        <w:t>challenges.</w:t>
      </w:r>
      <w:r w:rsidRPr="00A24D13">
        <w:rPr>
          <w:rFonts w:asciiTheme="minorHAnsi" w:hAnsiTheme="minorHAnsi" w:cstheme="minorHAnsi"/>
          <w:sz w:val="22"/>
          <w:szCs w:val="22"/>
        </w:rPr>
        <w:t xml:space="preserve">  </w:t>
      </w:r>
    </w:p>
    <w:p w14:paraId="6CBDD619" w14:textId="5522E89E" w:rsidR="00DB04CA" w:rsidRPr="00A24D13" w:rsidRDefault="00DB04CA" w:rsidP="00DB04CA">
      <w:pPr>
        <w:pStyle w:val="ListParagraph"/>
        <w:numPr>
          <w:ilvl w:val="0"/>
          <w:numId w:val="45"/>
        </w:numPr>
        <w:spacing w:line="276" w:lineRule="auto"/>
        <w:ind w:left="360"/>
        <w:jc w:val="both"/>
        <w:rPr>
          <w:rFonts w:asciiTheme="minorHAnsi" w:hAnsiTheme="minorHAnsi" w:cstheme="minorHAnsi"/>
          <w:sz w:val="22"/>
          <w:szCs w:val="22"/>
        </w:rPr>
      </w:pPr>
      <w:r w:rsidRPr="00A24D13">
        <w:rPr>
          <w:rFonts w:asciiTheme="minorHAnsi" w:hAnsiTheme="minorHAnsi" w:cstheme="minorHAnsi"/>
          <w:sz w:val="22"/>
          <w:szCs w:val="22"/>
        </w:rPr>
        <w:t xml:space="preserve">Facilitate periodic progress reviews among CARE staff, </w:t>
      </w:r>
      <w:r w:rsidR="005C35AC" w:rsidRPr="00A24D13">
        <w:rPr>
          <w:rFonts w:asciiTheme="minorHAnsi" w:hAnsiTheme="minorHAnsi" w:cstheme="minorHAnsi"/>
          <w:sz w:val="22"/>
          <w:szCs w:val="22"/>
        </w:rPr>
        <w:t>partners,</w:t>
      </w:r>
      <w:r w:rsidRPr="00A24D13">
        <w:rPr>
          <w:rFonts w:asciiTheme="minorHAnsi" w:hAnsiTheme="minorHAnsi" w:cstheme="minorHAnsi"/>
          <w:sz w:val="22"/>
          <w:szCs w:val="22"/>
        </w:rPr>
        <w:t xml:space="preserve"> and stakeholders, sharing experience and learnings as well as address challenges that may affect rollout of key strategic tasks and agendas.</w:t>
      </w:r>
    </w:p>
    <w:p w14:paraId="49CB6CBA" w14:textId="77777777" w:rsidR="00DB04CA" w:rsidRPr="00A24D13" w:rsidRDefault="00DB04CA" w:rsidP="00DB04CA">
      <w:pPr>
        <w:pStyle w:val="BodyText"/>
        <w:numPr>
          <w:ilvl w:val="0"/>
          <w:numId w:val="45"/>
        </w:numPr>
        <w:tabs>
          <w:tab w:val="clear" w:pos="567"/>
          <w:tab w:val="clear" w:pos="9072"/>
        </w:tabs>
        <w:spacing w:line="276" w:lineRule="auto"/>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 xml:space="preserve">Support CARE staff and partners in defining learning agendas and facilitate reflective learning practice among CARE and partners’ staff network, particularly around equity and gender, and with the aim of contributing to testing the programs theories of change and ensuring program strategies are adapted based on lessons learnt.  </w:t>
      </w:r>
    </w:p>
    <w:p w14:paraId="1C16E7ED" w14:textId="0C517B39" w:rsidR="00DB04CA" w:rsidRPr="00A24D13" w:rsidRDefault="00DB04CA" w:rsidP="00DB04CA">
      <w:pPr>
        <w:pStyle w:val="BodyText"/>
        <w:numPr>
          <w:ilvl w:val="0"/>
          <w:numId w:val="45"/>
        </w:numPr>
        <w:tabs>
          <w:tab w:val="clear" w:pos="567"/>
          <w:tab w:val="clear" w:pos="9072"/>
        </w:tabs>
        <w:spacing w:line="276" w:lineRule="auto"/>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 xml:space="preserve">Support and facilitate generation, documentation, </w:t>
      </w:r>
      <w:r w:rsidR="005C35AC" w:rsidRPr="00A24D13">
        <w:rPr>
          <w:rFonts w:asciiTheme="minorHAnsi" w:hAnsiTheme="minorHAnsi" w:cstheme="minorHAnsi"/>
          <w:b w:val="0"/>
          <w:bCs/>
          <w:sz w:val="22"/>
          <w:szCs w:val="22"/>
        </w:rPr>
        <w:t>coordination,</w:t>
      </w:r>
      <w:r w:rsidRPr="00A24D13">
        <w:rPr>
          <w:rFonts w:asciiTheme="minorHAnsi" w:hAnsiTheme="minorHAnsi" w:cstheme="minorHAnsi"/>
          <w:b w:val="0"/>
          <w:bCs/>
          <w:sz w:val="22"/>
          <w:szCs w:val="22"/>
        </w:rPr>
        <w:t xml:space="preserve"> and management of knowledge on gender, women and girls’ empowerment approaches across impact group programs and support establishment of mechanisms for effective learning and sharing of experiences.</w:t>
      </w:r>
    </w:p>
    <w:p w14:paraId="35CC2619" w14:textId="77777777" w:rsidR="00DB04CA" w:rsidRPr="00A24D13" w:rsidRDefault="00DB04CA" w:rsidP="00DB04CA">
      <w:pPr>
        <w:pStyle w:val="BodyText"/>
        <w:numPr>
          <w:ilvl w:val="0"/>
          <w:numId w:val="45"/>
        </w:numPr>
        <w:tabs>
          <w:tab w:val="clear" w:pos="567"/>
          <w:tab w:val="clear" w:pos="9072"/>
        </w:tabs>
        <w:spacing w:line="276" w:lineRule="auto"/>
        <w:ind w:left="360"/>
        <w:jc w:val="both"/>
        <w:rPr>
          <w:rFonts w:asciiTheme="minorHAnsi" w:hAnsiTheme="minorHAnsi" w:cstheme="minorHAnsi"/>
          <w:b w:val="0"/>
          <w:bCs/>
          <w:sz w:val="22"/>
          <w:szCs w:val="22"/>
        </w:rPr>
      </w:pPr>
      <w:r w:rsidRPr="00A24D13">
        <w:rPr>
          <w:rFonts w:asciiTheme="minorHAnsi" w:hAnsiTheme="minorHAnsi" w:cstheme="minorHAnsi"/>
          <w:b w:val="0"/>
          <w:bCs/>
          <w:sz w:val="22"/>
          <w:szCs w:val="22"/>
        </w:rPr>
        <w:t>Contribute to the development of impact measurement and knowledge management system, leading on the development of appropriate impact indicators and reflective learning systems related to gender, women and girls’ empowerment program aiming at demonstrating the evidence of impact of programs in addressing gender issues.</w:t>
      </w:r>
    </w:p>
    <w:p w14:paraId="73DE4CFE" w14:textId="66A7ECEC" w:rsidR="00DB04CA" w:rsidRPr="00A24D13" w:rsidRDefault="00DB04CA" w:rsidP="00DB04CA">
      <w:pPr>
        <w:pStyle w:val="ListParagraph"/>
        <w:numPr>
          <w:ilvl w:val="0"/>
          <w:numId w:val="45"/>
        </w:numPr>
        <w:spacing w:line="276" w:lineRule="auto"/>
        <w:ind w:left="360"/>
        <w:jc w:val="both"/>
        <w:rPr>
          <w:rFonts w:asciiTheme="minorHAnsi" w:hAnsiTheme="minorHAnsi" w:cstheme="minorHAnsi"/>
          <w:sz w:val="22"/>
          <w:szCs w:val="22"/>
        </w:rPr>
      </w:pPr>
      <w:r w:rsidRPr="00A24D13">
        <w:rPr>
          <w:rFonts w:asciiTheme="minorHAnsi" w:hAnsiTheme="minorHAnsi" w:cstheme="minorHAnsi"/>
          <w:sz w:val="22"/>
          <w:szCs w:val="22"/>
        </w:rPr>
        <w:t xml:space="preserve">Working with the Program Quality and learning team, lead the identification, </w:t>
      </w:r>
      <w:r w:rsidR="005C35AC" w:rsidRPr="00A24D13">
        <w:rPr>
          <w:rFonts w:asciiTheme="minorHAnsi" w:hAnsiTheme="minorHAnsi" w:cstheme="minorHAnsi"/>
          <w:sz w:val="22"/>
          <w:szCs w:val="22"/>
        </w:rPr>
        <w:t>documentation,</w:t>
      </w:r>
      <w:r w:rsidRPr="00A24D13">
        <w:rPr>
          <w:rFonts w:asciiTheme="minorHAnsi" w:hAnsiTheme="minorHAnsi" w:cstheme="minorHAnsi"/>
          <w:sz w:val="22"/>
          <w:szCs w:val="22"/>
        </w:rPr>
        <w:t xml:space="preserve"> and dissemination of best practices on conducting evidence-based gender transformative programming with a focus on GBV prevention, response, </w:t>
      </w:r>
      <w:r w:rsidR="005C35AC" w:rsidRPr="00A24D13">
        <w:rPr>
          <w:rFonts w:asciiTheme="minorHAnsi" w:hAnsiTheme="minorHAnsi" w:cstheme="minorHAnsi"/>
          <w:sz w:val="22"/>
          <w:szCs w:val="22"/>
        </w:rPr>
        <w:t>integration,</w:t>
      </w:r>
      <w:r w:rsidRPr="00A24D13">
        <w:rPr>
          <w:rFonts w:asciiTheme="minorHAnsi" w:hAnsiTheme="minorHAnsi" w:cstheme="minorHAnsi"/>
          <w:sz w:val="22"/>
          <w:szCs w:val="22"/>
        </w:rPr>
        <w:t xml:space="preserve"> and mitigation protection within/outside CARE.</w:t>
      </w:r>
    </w:p>
    <w:p w14:paraId="323CAA27" w14:textId="77777777" w:rsidR="00DB04CA" w:rsidRPr="00A24D13" w:rsidRDefault="00DB04CA" w:rsidP="00DB04CA">
      <w:pPr>
        <w:tabs>
          <w:tab w:val="right" w:leader="underscore" w:pos="9072"/>
        </w:tabs>
        <w:spacing w:after="160" w:line="259" w:lineRule="auto"/>
        <w:jc w:val="both"/>
        <w:rPr>
          <w:rFonts w:asciiTheme="minorHAnsi" w:eastAsia="Calibri" w:hAnsiTheme="minorHAnsi" w:cstheme="minorHAnsi"/>
          <w:b/>
          <w:sz w:val="22"/>
          <w:szCs w:val="22"/>
        </w:rPr>
      </w:pPr>
      <w:r w:rsidRPr="00A24D13">
        <w:rPr>
          <w:rFonts w:asciiTheme="minorHAnsi" w:eastAsia="Calibri" w:hAnsiTheme="minorHAnsi" w:cstheme="minorHAnsi"/>
          <w:b/>
          <w:sz w:val="22"/>
          <w:szCs w:val="22"/>
        </w:rPr>
        <w:t>Responsibility #5: Promote Gender Equity and Diversity and Safeguarding Practices (5%)</w:t>
      </w:r>
    </w:p>
    <w:p w14:paraId="5C587A00" w14:textId="1455A02B" w:rsidR="00DB04CA" w:rsidRPr="00A24D13" w:rsidRDefault="00DB04CA" w:rsidP="00DB04CA">
      <w:pPr>
        <w:numPr>
          <w:ilvl w:val="0"/>
          <w:numId w:val="20"/>
        </w:num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Practice a behaviour consistent with CARE’s core values, and promotion of gender equity and diversity goals.</w:t>
      </w:r>
    </w:p>
    <w:p w14:paraId="494D380D" w14:textId="77777777" w:rsidR="00DB04CA" w:rsidRPr="00A24D13" w:rsidRDefault="00DB04CA" w:rsidP="00DB04CA">
      <w:pPr>
        <w:numPr>
          <w:ilvl w:val="0"/>
          <w:numId w:val="20"/>
        </w:num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Play a leadership role in identifying and implementing initiatives that enhance CARE’s commitment to gender and diversity.</w:t>
      </w:r>
    </w:p>
    <w:p w14:paraId="326C33B3" w14:textId="1AA22787" w:rsidR="00DB04CA" w:rsidRPr="00A24D13" w:rsidRDefault="00DB04CA" w:rsidP="00DB04CA">
      <w:pPr>
        <w:numPr>
          <w:ilvl w:val="0"/>
          <w:numId w:val="20"/>
        </w:numPr>
        <w:tabs>
          <w:tab w:val="right" w:leader="underscore" w:pos="9072"/>
        </w:tabs>
        <w:spacing w:line="259" w:lineRule="auto"/>
        <w:jc w:val="both"/>
        <w:rPr>
          <w:rFonts w:asciiTheme="minorHAnsi" w:eastAsia="Calibri" w:hAnsiTheme="minorHAnsi" w:cstheme="minorHAnsi"/>
          <w:sz w:val="22"/>
          <w:szCs w:val="22"/>
          <w:lang w:val="en-US"/>
        </w:rPr>
      </w:pPr>
      <w:r w:rsidRPr="00A24D13">
        <w:rPr>
          <w:rFonts w:asciiTheme="minorHAnsi" w:eastAsia="Calibri" w:hAnsiTheme="minorHAnsi" w:cstheme="minorHAnsi"/>
          <w:sz w:val="22"/>
          <w:szCs w:val="22"/>
          <w:lang w:val="en-US"/>
        </w:rPr>
        <w:t xml:space="preserve">Ensure that CARE Safeguarding policies and procedures are adhered to by all and the staff that S/he supervisors both directly or indirectly. </w:t>
      </w:r>
    </w:p>
    <w:p w14:paraId="7C081FDB" w14:textId="7CADD7F0" w:rsidR="00DB04CA" w:rsidRPr="00A24D13" w:rsidRDefault="00DB04CA" w:rsidP="00DB04CA">
      <w:pPr>
        <w:numPr>
          <w:ilvl w:val="0"/>
          <w:numId w:val="20"/>
        </w:num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 xml:space="preserve">Ensure that staff and related personnel under your jurisdiction are familiar with the following organisational policies and procedures and can identify when needed how these may have been </w:t>
      </w:r>
      <w:r w:rsidR="00306110" w:rsidRPr="00A24D13">
        <w:rPr>
          <w:rFonts w:asciiTheme="minorHAnsi" w:eastAsia="Calibri" w:hAnsiTheme="minorHAnsi" w:cstheme="minorHAnsi"/>
          <w:sz w:val="22"/>
          <w:szCs w:val="22"/>
        </w:rPr>
        <w:t>breached,</w:t>
      </w:r>
      <w:r w:rsidRPr="00A24D13">
        <w:rPr>
          <w:rFonts w:asciiTheme="minorHAnsi" w:eastAsia="Calibri" w:hAnsiTheme="minorHAnsi" w:cstheme="minorHAnsi"/>
          <w:sz w:val="22"/>
          <w:szCs w:val="22"/>
        </w:rPr>
        <w:t xml:space="preserve"> The CI Safeguarding policy, Protection from Sexual Harassment, Exploitation and Abuse and Child Abuse, The anti-discrimination and harassment policy, The code of conduct and the organizations Values. </w:t>
      </w:r>
    </w:p>
    <w:p w14:paraId="5EBB1FD9" w14:textId="77777777" w:rsidR="00DB04CA" w:rsidRPr="00A24D13" w:rsidRDefault="00DB04CA" w:rsidP="00DB04CA">
      <w:pPr>
        <w:spacing w:before="120" w:after="120"/>
        <w:jc w:val="both"/>
        <w:rPr>
          <w:rFonts w:asciiTheme="minorHAnsi" w:hAnsiTheme="minorHAnsi" w:cstheme="minorHAnsi"/>
          <w:b/>
          <w:sz w:val="22"/>
          <w:szCs w:val="22"/>
        </w:rPr>
      </w:pPr>
      <w:r w:rsidRPr="00A24D13">
        <w:rPr>
          <w:rFonts w:asciiTheme="minorHAnsi" w:hAnsiTheme="minorHAnsi" w:cstheme="minorHAnsi"/>
          <w:b/>
          <w:sz w:val="22"/>
          <w:szCs w:val="22"/>
        </w:rPr>
        <w:t>Responsibility #6: Any other duties assigned from time to time (5%)</w:t>
      </w:r>
    </w:p>
    <w:p w14:paraId="4BC1BB72" w14:textId="77777777" w:rsidR="00DB04CA" w:rsidRPr="00A24D13" w:rsidRDefault="00DB04CA" w:rsidP="00DB04CA">
      <w:pPr>
        <w:numPr>
          <w:ilvl w:val="0"/>
          <w:numId w:val="29"/>
        </w:numPr>
        <w:spacing w:before="120" w:after="120" w:line="259" w:lineRule="auto"/>
        <w:contextualSpacing/>
        <w:jc w:val="both"/>
        <w:rPr>
          <w:rFonts w:asciiTheme="minorHAnsi" w:eastAsia="Calibri" w:hAnsiTheme="minorHAnsi" w:cstheme="minorHAnsi"/>
          <w:b/>
          <w:sz w:val="22"/>
          <w:szCs w:val="22"/>
        </w:rPr>
      </w:pPr>
      <w:r w:rsidRPr="00A24D13">
        <w:rPr>
          <w:rFonts w:asciiTheme="minorHAnsi" w:eastAsia="Calibri" w:hAnsiTheme="minorHAnsi" w:cstheme="minorHAnsi"/>
          <w:sz w:val="22"/>
          <w:szCs w:val="22"/>
        </w:rPr>
        <w:t xml:space="preserve">Any other duties incidental to the role or assigned by supervisor. </w:t>
      </w:r>
    </w:p>
    <w:p w14:paraId="6240E8AB" w14:textId="77777777" w:rsidR="00DB04CA" w:rsidRPr="00A24D13" w:rsidRDefault="00DB04CA" w:rsidP="00DB04CA">
      <w:pPr>
        <w:spacing w:before="120" w:after="120" w:line="259" w:lineRule="auto"/>
        <w:ind w:left="360"/>
        <w:contextualSpacing/>
        <w:jc w:val="both"/>
        <w:rPr>
          <w:rFonts w:asciiTheme="minorHAnsi" w:eastAsia="Calibri" w:hAnsiTheme="minorHAnsi" w:cstheme="minorHAnsi"/>
          <w:b/>
          <w:sz w:val="22"/>
          <w:szCs w:val="22"/>
        </w:rPr>
      </w:pPr>
    </w:p>
    <w:p w14:paraId="6F2AC34E" w14:textId="77777777" w:rsidR="00DB04CA" w:rsidRPr="00A24D13" w:rsidRDefault="00DB04CA" w:rsidP="00DB04CA">
      <w:pPr>
        <w:keepNext/>
        <w:spacing w:before="120" w:after="120"/>
        <w:jc w:val="both"/>
        <w:outlineLvl w:val="1"/>
        <w:rPr>
          <w:rFonts w:asciiTheme="minorHAnsi" w:hAnsiTheme="minorHAnsi" w:cstheme="minorHAnsi"/>
          <w:b/>
          <w:bCs/>
          <w:color w:val="000000"/>
          <w:sz w:val="22"/>
          <w:szCs w:val="22"/>
        </w:rPr>
      </w:pPr>
      <w:r w:rsidRPr="00A24D13">
        <w:rPr>
          <w:rFonts w:asciiTheme="minorHAnsi" w:hAnsiTheme="minorHAnsi" w:cstheme="minorHAnsi"/>
          <w:b/>
          <w:bCs/>
          <w:color w:val="000000"/>
          <w:sz w:val="22"/>
          <w:szCs w:val="22"/>
        </w:rPr>
        <w:t xml:space="preserve">EDUCATION, EXPERIENCE, </w:t>
      </w:r>
      <w:proofErr w:type="gramStart"/>
      <w:r w:rsidRPr="00A24D13">
        <w:rPr>
          <w:rFonts w:asciiTheme="minorHAnsi" w:hAnsiTheme="minorHAnsi" w:cstheme="minorHAnsi"/>
          <w:b/>
          <w:bCs/>
          <w:color w:val="000000"/>
          <w:sz w:val="22"/>
          <w:szCs w:val="22"/>
        </w:rPr>
        <w:t>SKILLS</w:t>
      </w:r>
      <w:proofErr w:type="gramEnd"/>
      <w:r w:rsidRPr="00A24D13">
        <w:rPr>
          <w:rFonts w:asciiTheme="minorHAnsi" w:hAnsiTheme="minorHAnsi" w:cstheme="minorHAnsi"/>
          <w:b/>
          <w:bCs/>
          <w:color w:val="000000"/>
          <w:sz w:val="22"/>
          <w:szCs w:val="22"/>
        </w:rPr>
        <w:t xml:space="preserve"> AND KNOWLEDGE</w:t>
      </w:r>
    </w:p>
    <w:p w14:paraId="569389B6" w14:textId="77777777" w:rsidR="00DB04CA" w:rsidRPr="00A24D13" w:rsidRDefault="00DB04CA" w:rsidP="00DB04CA">
      <w:pPr>
        <w:jc w:val="both"/>
        <w:rPr>
          <w:rFonts w:asciiTheme="minorHAnsi" w:hAnsiTheme="minorHAnsi" w:cstheme="minorHAnsi"/>
          <w:b/>
          <w:bCs/>
          <w:color w:val="000000"/>
          <w:sz w:val="22"/>
          <w:szCs w:val="22"/>
        </w:rPr>
      </w:pPr>
      <w:r w:rsidRPr="00A24D13">
        <w:rPr>
          <w:rFonts w:asciiTheme="minorHAnsi" w:hAnsiTheme="minorHAnsi" w:cstheme="minorHAnsi"/>
          <w:b/>
          <w:bCs/>
          <w:color w:val="000000"/>
          <w:sz w:val="22"/>
          <w:szCs w:val="22"/>
        </w:rPr>
        <w:t>Essential:</w:t>
      </w:r>
    </w:p>
    <w:p w14:paraId="7516E70D" w14:textId="77777777" w:rsidR="00DB04CA" w:rsidRPr="00A24D13" w:rsidRDefault="00DB04CA" w:rsidP="00DB04CA">
      <w:pPr>
        <w:numPr>
          <w:ilvl w:val="0"/>
          <w:numId w:val="42"/>
        </w:numPr>
        <w:tabs>
          <w:tab w:val="clear" w:pos="360"/>
        </w:tabs>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A Master’s degree holder in fields of Gender and Women Studies, Development, Political Science, Public Administration, Social </w:t>
      </w:r>
      <w:proofErr w:type="gramStart"/>
      <w:r w:rsidRPr="00A24D13">
        <w:rPr>
          <w:rFonts w:asciiTheme="minorHAnsi" w:hAnsiTheme="minorHAnsi" w:cstheme="minorHAnsi"/>
          <w:sz w:val="22"/>
          <w:szCs w:val="22"/>
        </w:rPr>
        <w:t>Sciences</w:t>
      </w:r>
      <w:proofErr w:type="gramEnd"/>
      <w:r w:rsidRPr="00A24D13">
        <w:rPr>
          <w:rFonts w:asciiTheme="minorHAnsi" w:hAnsiTheme="minorHAnsi" w:cstheme="minorHAnsi"/>
          <w:sz w:val="22"/>
          <w:szCs w:val="22"/>
        </w:rPr>
        <w:t xml:space="preserve"> or related field is a MUST   </w:t>
      </w:r>
    </w:p>
    <w:p w14:paraId="0AAAD90F" w14:textId="77777777" w:rsidR="00DB04CA" w:rsidRPr="00A24D13" w:rsidRDefault="00DB04CA" w:rsidP="00DB04CA">
      <w:pPr>
        <w:numPr>
          <w:ilvl w:val="0"/>
          <w:numId w:val="42"/>
        </w:numPr>
        <w:tabs>
          <w:tab w:val="clear" w:pos="360"/>
        </w:tabs>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Over 7 years of experience leading Gender programming in an organisation </w:t>
      </w:r>
      <w:proofErr w:type="gramStart"/>
      <w:r w:rsidRPr="00A24D13">
        <w:rPr>
          <w:rFonts w:asciiTheme="minorHAnsi" w:hAnsiTheme="minorHAnsi" w:cstheme="minorHAnsi"/>
          <w:sz w:val="22"/>
          <w:szCs w:val="22"/>
        </w:rPr>
        <w:t>similar to</w:t>
      </w:r>
      <w:proofErr w:type="gramEnd"/>
      <w:r w:rsidRPr="00A24D13">
        <w:rPr>
          <w:rFonts w:asciiTheme="minorHAnsi" w:hAnsiTheme="minorHAnsi" w:cstheme="minorHAnsi"/>
          <w:sz w:val="22"/>
          <w:szCs w:val="22"/>
        </w:rPr>
        <w:t xml:space="preserve"> CARE.</w:t>
      </w:r>
    </w:p>
    <w:p w14:paraId="5755C753" w14:textId="77777777" w:rsidR="00DB04CA" w:rsidRPr="00A24D13" w:rsidRDefault="00DB04CA" w:rsidP="00DB04CA">
      <w:pPr>
        <w:widowControl w:val="0"/>
        <w:numPr>
          <w:ilvl w:val="0"/>
          <w:numId w:val="42"/>
        </w:numPr>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Experience and/or knowledge of the Environment and Natural Resources Sector as well as the Climate Change Landscape is a MUST</w:t>
      </w:r>
    </w:p>
    <w:p w14:paraId="10CCA1CF" w14:textId="5CE7E259" w:rsidR="00DB04CA" w:rsidRPr="00A24D13" w:rsidRDefault="00DB04CA" w:rsidP="00DB04CA">
      <w:pPr>
        <w:widowControl w:val="0"/>
        <w:numPr>
          <w:ilvl w:val="0"/>
          <w:numId w:val="42"/>
        </w:numPr>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lastRenderedPageBreak/>
        <w:t xml:space="preserve">Strong writing, </w:t>
      </w:r>
      <w:proofErr w:type="gramStart"/>
      <w:r w:rsidRPr="00A24D13">
        <w:rPr>
          <w:rFonts w:asciiTheme="minorHAnsi" w:hAnsiTheme="minorHAnsi" w:cstheme="minorHAnsi"/>
          <w:sz w:val="22"/>
          <w:szCs w:val="22"/>
        </w:rPr>
        <w:t>research</w:t>
      </w:r>
      <w:proofErr w:type="gramEnd"/>
      <w:r w:rsidRPr="00A24D13">
        <w:rPr>
          <w:rFonts w:asciiTheme="minorHAnsi" w:hAnsiTheme="minorHAnsi" w:cstheme="minorHAnsi"/>
          <w:sz w:val="22"/>
          <w:szCs w:val="22"/>
        </w:rPr>
        <w:t xml:space="preserve"> and analytical skills</w:t>
      </w:r>
      <w:r w:rsidR="00851520">
        <w:rPr>
          <w:rFonts w:asciiTheme="minorHAnsi" w:hAnsiTheme="minorHAnsi" w:cstheme="minorHAnsi"/>
          <w:sz w:val="22"/>
          <w:szCs w:val="22"/>
        </w:rPr>
        <w:t>.</w:t>
      </w:r>
    </w:p>
    <w:p w14:paraId="15682FD5" w14:textId="048AD3B1" w:rsidR="00DB04CA" w:rsidRPr="00A24D13" w:rsidRDefault="00DB04CA" w:rsidP="00DB04CA">
      <w:pPr>
        <w:widowControl w:val="0"/>
        <w:numPr>
          <w:ilvl w:val="0"/>
          <w:numId w:val="42"/>
        </w:numPr>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Strong organisational, advocacy, internal and external engagement skills</w:t>
      </w:r>
      <w:r w:rsidR="00851520">
        <w:rPr>
          <w:rFonts w:asciiTheme="minorHAnsi" w:hAnsiTheme="minorHAnsi" w:cstheme="minorHAnsi"/>
          <w:sz w:val="22"/>
          <w:szCs w:val="22"/>
        </w:rPr>
        <w:t>.</w:t>
      </w:r>
    </w:p>
    <w:p w14:paraId="58FFC99B" w14:textId="0445CB09" w:rsidR="00DB04CA" w:rsidRPr="00A24D13" w:rsidRDefault="00DB04CA" w:rsidP="00DB04CA">
      <w:pPr>
        <w:numPr>
          <w:ilvl w:val="0"/>
          <w:numId w:val="42"/>
        </w:numPr>
        <w:tabs>
          <w:tab w:val="clear" w:pos="360"/>
        </w:tabs>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Substantial experience and knowledge of gender transformative approaches, gender mainstreaming / integration, GBV prevention, </w:t>
      </w:r>
      <w:proofErr w:type="gramStart"/>
      <w:r w:rsidRPr="00A24D13">
        <w:rPr>
          <w:rFonts w:asciiTheme="minorHAnsi" w:hAnsiTheme="minorHAnsi" w:cstheme="minorHAnsi"/>
          <w:sz w:val="22"/>
          <w:szCs w:val="22"/>
        </w:rPr>
        <w:t>response</w:t>
      </w:r>
      <w:proofErr w:type="gramEnd"/>
      <w:r w:rsidRPr="00A24D13">
        <w:rPr>
          <w:rFonts w:asciiTheme="minorHAnsi" w:hAnsiTheme="minorHAnsi" w:cstheme="minorHAnsi"/>
          <w:sz w:val="22"/>
          <w:szCs w:val="22"/>
        </w:rPr>
        <w:t xml:space="preserve"> and mitigation as well as protection and advocacy processes</w:t>
      </w:r>
      <w:r w:rsidR="00851520">
        <w:rPr>
          <w:rFonts w:asciiTheme="minorHAnsi" w:hAnsiTheme="minorHAnsi" w:cstheme="minorHAnsi"/>
          <w:sz w:val="22"/>
          <w:szCs w:val="22"/>
        </w:rPr>
        <w:t>.</w:t>
      </w:r>
    </w:p>
    <w:p w14:paraId="67E6273B" w14:textId="77777777" w:rsidR="00DB04CA" w:rsidRPr="00A24D13" w:rsidRDefault="00DB04CA" w:rsidP="00DB04CA">
      <w:pPr>
        <w:numPr>
          <w:ilvl w:val="0"/>
          <w:numId w:val="42"/>
        </w:numPr>
        <w:tabs>
          <w:tab w:val="clear" w:pos="360"/>
        </w:tabs>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Proven knowledge, </w:t>
      </w:r>
      <w:proofErr w:type="gramStart"/>
      <w:r w:rsidRPr="00A24D13">
        <w:rPr>
          <w:rFonts w:asciiTheme="minorHAnsi" w:hAnsiTheme="minorHAnsi" w:cstheme="minorHAnsi"/>
          <w:sz w:val="22"/>
          <w:szCs w:val="22"/>
        </w:rPr>
        <w:t>skills</w:t>
      </w:r>
      <w:proofErr w:type="gramEnd"/>
      <w:r w:rsidRPr="00A24D13">
        <w:rPr>
          <w:rFonts w:asciiTheme="minorHAnsi" w:hAnsiTheme="minorHAnsi" w:cstheme="minorHAnsi"/>
          <w:sz w:val="22"/>
          <w:szCs w:val="22"/>
        </w:rPr>
        <w:t xml:space="preserve"> and hands on experience in especially gender capacity building is essential</w:t>
      </w:r>
    </w:p>
    <w:p w14:paraId="037C002B" w14:textId="43007999" w:rsidR="00DB04CA" w:rsidRPr="00A24D13" w:rsidRDefault="00DB04CA" w:rsidP="00DB04CA">
      <w:pPr>
        <w:numPr>
          <w:ilvl w:val="0"/>
          <w:numId w:val="42"/>
        </w:numPr>
        <w:tabs>
          <w:tab w:val="clear" w:pos="360"/>
        </w:tabs>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Excellent facilitation, communication, </w:t>
      </w:r>
      <w:proofErr w:type="gramStart"/>
      <w:r w:rsidRPr="00A24D13">
        <w:rPr>
          <w:rFonts w:asciiTheme="minorHAnsi" w:hAnsiTheme="minorHAnsi" w:cstheme="minorHAnsi"/>
          <w:sz w:val="22"/>
          <w:szCs w:val="22"/>
        </w:rPr>
        <w:t>partnership</w:t>
      </w:r>
      <w:proofErr w:type="gramEnd"/>
      <w:r w:rsidRPr="00A24D13">
        <w:rPr>
          <w:rFonts w:asciiTheme="minorHAnsi" w:hAnsiTheme="minorHAnsi" w:cstheme="minorHAnsi"/>
          <w:sz w:val="22"/>
          <w:szCs w:val="22"/>
        </w:rPr>
        <w:t xml:space="preserve"> and </w:t>
      </w:r>
      <w:r w:rsidR="00851520" w:rsidRPr="00A24D13">
        <w:rPr>
          <w:rFonts w:asciiTheme="minorHAnsi" w:hAnsiTheme="minorHAnsi" w:cstheme="minorHAnsi"/>
          <w:sz w:val="22"/>
          <w:szCs w:val="22"/>
        </w:rPr>
        <w:t>teamwork</w:t>
      </w:r>
      <w:r w:rsidRPr="00A24D13">
        <w:rPr>
          <w:rFonts w:asciiTheme="minorHAnsi" w:hAnsiTheme="minorHAnsi" w:cstheme="minorHAnsi"/>
          <w:sz w:val="22"/>
          <w:szCs w:val="22"/>
        </w:rPr>
        <w:t xml:space="preserve"> skills</w:t>
      </w:r>
      <w:r w:rsidR="00851520">
        <w:rPr>
          <w:rFonts w:asciiTheme="minorHAnsi" w:hAnsiTheme="minorHAnsi" w:cstheme="minorHAnsi"/>
          <w:sz w:val="22"/>
          <w:szCs w:val="22"/>
        </w:rPr>
        <w:t>.</w:t>
      </w:r>
    </w:p>
    <w:p w14:paraId="471F1D28" w14:textId="77777777" w:rsidR="00DB04CA" w:rsidRPr="00A24D13" w:rsidRDefault="00DB04CA" w:rsidP="00DB04CA">
      <w:pPr>
        <w:widowControl w:val="0"/>
        <w:numPr>
          <w:ilvl w:val="0"/>
          <w:numId w:val="42"/>
        </w:numPr>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Knowledge of government structures and policies at local and national level (particularly within the field of gender, finance, natural resources, sexual and reproductive health, conflict resolution and emergency response</w:t>
      </w:r>
      <w:proofErr w:type="gramStart"/>
      <w:r w:rsidRPr="00A24D13">
        <w:rPr>
          <w:rFonts w:asciiTheme="minorHAnsi" w:hAnsiTheme="minorHAnsi" w:cstheme="minorHAnsi"/>
          <w:sz w:val="22"/>
          <w:szCs w:val="22"/>
        </w:rPr>
        <w:t>);</w:t>
      </w:r>
      <w:proofErr w:type="gramEnd"/>
    </w:p>
    <w:p w14:paraId="0FAE4F77" w14:textId="77777777" w:rsidR="00DB04CA" w:rsidRPr="00A24D13" w:rsidRDefault="00DB04CA" w:rsidP="00DB04CA">
      <w:pPr>
        <w:widowControl w:val="0"/>
        <w:numPr>
          <w:ilvl w:val="0"/>
          <w:numId w:val="42"/>
        </w:numPr>
        <w:spacing w:line="276" w:lineRule="auto"/>
        <w:jc w:val="both"/>
        <w:rPr>
          <w:rFonts w:asciiTheme="minorHAnsi" w:hAnsiTheme="minorHAnsi" w:cstheme="minorHAnsi"/>
          <w:sz w:val="22"/>
          <w:szCs w:val="22"/>
        </w:rPr>
      </w:pPr>
      <w:r w:rsidRPr="00A24D13">
        <w:rPr>
          <w:rFonts w:asciiTheme="minorHAnsi" w:hAnsiTheme="minorHAnsi" w:cstheme="minorHAnsi"/>
          <w:sz w:val="22"/>
          <w:szCs w:val="22"/>
        </w:rPr>
        <w:t xml:space="preserve">Knowledge of Economic strengthening and financial inclusion of Women Economic Empowerment groups </w:t>
      </w:r>
    </w:p>
    <w:p w14:paraId="2D2B4A18" w14:textId="77777777" w:rsidR="00DB04CA" w:rsidRPr="00A24D13" w:rsidRDefault="00DB04CA" w:rsidP="00DB04CA">
      <w:pPr>
        <w:keepNext/>
        <w:spacing w:before="120" w:after="120"/>
        <w:jc w:val="both"/>
        <w:outlineLvl w:val="1"/>
        <w:rPr>
          <w:rFonts w:asciiTheme="minorHAnsi" w:hAnsiTheme="minorHAnsi" w:cstheme="minorHAnsi"/>
          <w:b/>
          <w:bCs/>
          <w:color w:val="000000"/>
          <w:sz w:val="22"/>
          <w:szCs w:val="22"/>
        </w:rPr>
      </w:pPr>
      <w:r w:rsidRPr="00A24D13">
        <w:rPr>
          <w:rFonts w:asciiTheme="minorHAnsi" w:hAnsiTheme="minorHAnsi" w:cstheme="minorHAnsi"/>
          <w:b/>
          <w:bCs/>
          <w:color w:val="000000"/>
          <w:sz w:val="22"/>
          <w:szCs w:val="22"/>
        </w:rPr>
        <w:t>CORE COMPETENCIES</w:t>
      </w:r>
    </w:p>
    <w:p w14:paraId="70C64798"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b/>
          <w:sz w:val="22"/>
          <w:szCs w:val="22"/>
        </w:rPr>
        <w:t>•</w:t>
      </w:r>
      <w:r w:rsidRPr="00A24D13">
        <w:rPr>
          <w:rFonts w:asciiTheme="minorHAnsi" w:eastAsia="Calibri" w:hAnsiTheme="minorHAnsi" w:cstheme="minorHAnsi"/>
          <w:b/>
          <w:sz w:val="22"/>
          <w:szCs w:val="22"/>
        </w:rPr>
        <w:tab/>
        <w:t>Excellence</w:t>
      </w:r>
      <w:r w:rsidRPr="00A24D13">
        <w:rPr>
          <w:rFonts w:asciiTheme="minorHAnsi" w:eastAsia="Calibri" w:hAnsiTheme="minorHAnsi" w:cstheme="minorHAnsi"/>
          <w:sz w:val="22"/>
          <w:szCs w:val="22"/>
        </w:rPr>
        <w:t>: Sets high standards of performance for self and/or others; successfully completes assignments; sets standards of excellence rather than having standards imposed; ensures interactions and transactions are ethical and convey integrity.</w:t>
      </w:r>
    </w:p>
    <w:p w14:paraId="01B57A00"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w:t>
      </w:r>
      <w:r w:rsidRPr="00A24D13">
        <w:rPr>
          <w:rFonts w:asciiTheme="minorHAnsi" w:eastAsia="Calibri" w:hAnsiTheme="minorHAnsi" w:cstheme="minorHAnsi"/>
          <w:sz w:val="22"/>
          <w:szCs w:val="22"/>
        </w:rPr>
        <w:tab/>
        <w:t>Integrity: Maintains social, ethical, and organizational norms; firmly adheres to codes of conduct and ethical principles inherent to CARE.</w:t>
      </w:r>
    </w:p>
    <w:p w14:paraId="2A15F525"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w:t>
      </w:r>
      <w:r w:rsidRPr="00A24D13">
        <w:rPr>
          <w:rFonts w:asciiTheme="minorHAnsi" w:eastAsia="Calibri" w:hAnsiTheme="minorHAnsi" w:cstheme="minorHAnsi"/>
          <w:b/>
          <w:sz w:val="22"/>
          <w:szCs w:val="22"/>
        </w:rPr>
        <w:tab/>
        <w:t>Communicating with Impact</w:t>
      </w:r>
      <w:r w:rsidRPr="00A24D13">
        <w:rPr>
          <w:rFonts w:asciiTheme="minorHAnsi" w:eastAsia="Calibri" w:hAnsiTheme="minorHAnsi" w:cstheme="minorHAnsi"/>
          <w:sz w:val="22"/>
          <w:szCs w:val="22"/>
        </w:rPr>
        <w:t xml:space="preserve">: Diplomatically, </w:t>
      </w:r>
      <w:proofErr w:type="gramStart"/>
      <w:r w:rsidRPr="00A24D13">
        <w:rPr>
          <w:rFonts w:asciiTheme="minorHAnsi" w:eastAsia="Calibri" w:hAnsiTheme="minorHAnsi" w:cstheme="minorHAnsi"/>
          <w:sz w:val="22"/>
          <w:szCs w:val="22"/>
        </w:rPr>
        <w:t>logically</w:t>
      </w:r>
      <w:proofErr w:type="gramEnd"/>
      <w:r w:rsidRPr="00A24D13">
        <w:rPr>
          <w:rFonts w:asciiTheme="minorHAnsi" w:eastAsia="Calibri" w:hAnsiTheme="minorHAnsi" w:cstheme="minorHAnsi"/>
          <w:sz w:val="22"/>
          <w:szCs w:val="22"/>
        </w:rPr>
        <w:t xml:space="preserve"> and clearly conveying information and ideas through a variety of media to individuals or groups in a manner that engages the recipient / audience and helps them understand and retain their message.</w:t>
      </w:r>
    </w:p>
    <w:p w14:paraId="276A4730"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b/>
          <w:sz w:val="22"/>
          <w:szCs w:val="22"/>
        </w:rPr>
        <w:t>•</w:t>
      </w:r>
      <w:r w:rsidRPr="00A24D13">
        <w:rPr>
          <w:rFonts w:asciiTheme="minorHAnsi" w:eastAsia="Calibri" w:hAnsiTheme="minorHAnsi" w:cstheme="minorHAnsi"/>
          <w:b/>
          <w:sz w:val="22"/>
          <w:szCs w:val="22"/>
        </w:rPr>
        <w:tab/>
        <w:t>Facilitating Change</w:t>
      </w:r>
      <w:r w:rsidRPr="00A24D13">
        <w:rPr>
          <w:rFonts w:asciiTheme="minorHAnsi" w:eastAsia="Calibri" w:hAnsiTheme="minorHAnsi" w:cstheme="minorHAnsi"/>
          <w:sz w:val="22"/>
          <w:szCs w:val="22"/>
        </w:rPr>
        <w:t>: Supports and manages the change process at CARE Uganda by developing a culture affirmative of change; encouraging others to seek and act upon opportunities for different and innovative approaches to addressing problems and opportunities; critically analysing evolving and fluid situations; facilitating the implementation and acceptance of change within the workplace; actively engaging with resistance to change.</w:t>
      </w:r>
    </w:p>
    <w:p w14:paraId="3339D681"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b/>
          <w:sz w:val="22"/>
          <w:szCs w:val="22"/>
        </w:rPr>
        <w:t>•</w:t>
      </w:r>
      <w:r w:rsidRPr="00A24D13">
        <w:rPr>
          <w:rFonts w:asciiTheme="minorHAnsi" w:eastAsia="Calibri" w:hAnsiTheme="minorHAnsi" w:cstheme="minorHAnsi"/>
          <w:b/>
          <w:sz w:val="22"/>
          <w:szCs w:val="22"/>
        </w:rPr>
        <w:tab/>
        <w:t>Strengthening Partnership</w:t>
      </w:r>
      <w:r w:rsidRPr="00A24D13">
        <w:rPr>
          <w:rFonts w:asciiTheme="minorHAnsi" w:eastAsia="Calibri" w:hAnsiTheme="minorHAnsi" w:cstheme="minorHAnsi"/>
          <w:sz w:val="22"/>
          <w:szCs w:val="22"/>
        </w:rPr>
        <w:t>: Identifying and utilizing opportunities within and outside of CARE Uganda to develop effective strategic relationships between one’s area and other areas/departments/units or external organizations to achieve CARE’s objectives.</w:t>
      </w:r>
    </w:p>
    <w:p w14:paraId="4CE6D314"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w:t>
      </w:r>
      <w:r w:rsidRPr="00A24D13">
        <w:rPr>
          <w:rFonts w:asciiTheme="minorHAnsi" w:eastAsia="Calibri" w:hAnsiTheme="minorHAnsi" w:cstheme="minorHAnsi"/>
          <w:b/>
          <w:sz w:val="22"/>
          <w:szCs w:val="22"/>
        </w:rPr>
        <w:tab/>
        <w:t>Management Excellence</w:t>
      </w:r>
      <w:r w:rsidRPr="00A24D13">
        <w:rPr>
          <w:rFonts w:asciiTheme="minorHAnsi" w:eastAsia="Calibri" w:hAnsiTheme="minorHAnsi" w:cstheme="minorHAnsi"/>
          <w:sz w:val="22"/>
          <w:szCs w:val="22"/>
        </w:rPr>
        <w:t>: Makes the connection between values and performance. Influences the performance of others, and ultimately, the performance of the organization. Sets direction, coaches &amp; develops, promotes staff wellness &amp; safety, practices &amp; promotes compliance, models gender equity &amp; diversity, communicates effectively.</w:t>
      </w:r>
    </w:p>
    <w:p w14:paraId="4E3C734B"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b/>
          <w:sz w:val="22"/>
          <w:szCs w:val="22"/>
        </w:rPr>
        <w:t>•</w:t>
      </w:r>
      <w:r w:rsidRPr="00A24D13">
        <w:rPr>
          <w:rFonts w:asciiTheme="minorHAnsi" w:eastAsia="Calibri" w:hAnsiTheme="minorHAnsi" w:cstheme="minorHAnsi"/>
          <w:b/>
          <w:sz w:val="22"/>
          <w:szCs w:val="22"/>
        </w:rPr>
        <w:tab/>
        <w:t>Developing Teams</w:t>
      </w:r>
      <w:r w:rsidRPr="00A24D13">
        <w:rPr>
          <w:rFonts w:asciiTheme="minorHAnsi" w:eastAsia="Calibri" w:hAnsiTheme="minorHAnsi" w:cstheme="minorHAnsi"/>
          <w:sz w:val="22"/>
          <w:szCs w:val="22"/>
        </w:rPr>
        <w:t>: Using appropriate methods and a flexible interpersonal style to help build a cohesive team; facilitates the completion of team goals.</w:t>
      </w:r>
    </w:p>
    <w:p w14:paraId="001FD399"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w:t>
      </w:r>
      <w:r w:rsidRPr="00A24D13">
        <w:rPr>
          <w:rFonts w:asciiTheme="minorHAnsi" w:eastAsia="Calibri" w:hAnsiTheme="minorHAnsi" w:cstheme="minorHAnsi"/>
          <w:b/>
          <w:sz w:val="22"/>
          <w:szCs w:val="22"/>
        </w:rPr>
        <w:tab/>
        <w:t>Diversity</w:t>
      </w:r>
      <w:r w:rsidRPr="00A24D13">
        <w:rPr>
          <w:rFonts w:asciiTheme="minorHAnsi" w:eastAsia="Calibri" w:hAnsiTheme="minorHAnsi" w:cstheme="minorHAnsi"/>
          <w:sz w:val="22"/>
          <w:szCs w:val="22"/>
        </w:rPr>
        <w:t xml:space="preserve"> - Promoting, valuing, respecting and fully benefiting from </w:t>
      </w:r>
      <w:proofErr w:type="gramStart"/>
      <w:r w:rsidRPr="00A24D13">
        <w:rPr>
          <w:rFonts w:asciiTheme="minorHAnsi" w:eastAsia="Calibri" w:hAnsiTheme="minorHAnsi" w:cstheme="minorHAnsi"/>
          <w:sz w:val="22"/>
          <w:szCs w:val="22"/>
        </w:rPr>
        <w:t>each individual’s</w:t>
      </w:r>
      <w:proofErr w:type="gramEnd"/>
      <w:r w:rsidRPr="00A24D13">
        <w:rPr>
          <w:rFonts w:asciiTheme="minorHAnsi" w:eastAsia="Calibri" w:hAnsiTheme="minorHAnsi" w:cstheme="minorHAnsi"/>
          <w:sz w:val="22"/>
          <w:szCs w:val="22"/>
        </w:rPr>
        <w:t xml:space="preserve"> unique qualities, background, race, culture, age, gender, disability, values, lifestyle, perspectives or interests; creating and maintaining a work environment that promotes diversity.</w:t>
      </w:r>
    </w:p>
    <w:p w14:paraId="600555C5"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w:t>
      </w:r>
      <w:r w:rsidRPr="00A24D13">
        <w:rPr>
          <w:rFonts w:asciiTheme="minorHAnsi" w:eastAsia="Calibri" w:hAnsiTheme="minorHAnsi" w:cstheme="minorHAnsi"/>
          <w:b/>
          <w:sz w:val="22"/>
          <w:szCs w:val="22"/>
        </w:rPr>
        <w:tab/>
        <w:t>Adaptability-</w:t>
      </w:r>
      <w:r w:rsidRPr="00A24D13">
        <w:rPr>
          <w:rFonts w:asciiTheme="minorHAnsi" w:eastAsia="Calibri" w:hAnsiTheme="minorHAnsi" w:cstheme="minorHAnsi"/>
          <w:sz w:val="22"/>
          <w:szCs w:val="22"/>
        </w:rPr>
        <w:t xml:space="preserve"> Expected to well adjust with the country, the </w:t>
      </w:r>
      <w:proofErr w:type="spellStart"/>
      <w:proofErr w:type="gramStart"/>
      <w:r w:rsidRPr="00A24D13">
        <w:rPr>
          <w:rFonts w:asciiTheme="minorHAnsi" w:eastAsia="Calibri" w:hAnsiTheme="minorHAnsi" w:cstheme="minorHAnsi"/>
          <w:sz w:val="22"/>
          <w:szCs w:val="22"/>
        </w:rPr>
        <w:t>Co operating</w:t>
      </w:r>
      <w:proofErr w:type="spellEnd"/>
      <w:proofErr w:type="gramEnd"/>
      <w:r w:rsidRPr="00A24D13">
        <w:rPr>
          <w:rFonts w:asciiTheme="minorHAnsi" w:eastAsia="Calibri" w:hAnsiTheme="minorHAnsi" w:cstheme="minorHAnsi"/>
          <w:sz w:val="22"/>
          <w:szCs w:val="22"/>
        </w:rPr>
        <w:t xml:space="preserve"> environment and with the Project team to function effectively and efficiently</w:t>
      </w:r>
    </w:p>
    <w:p w14:paraId="47B84175" w14:textId="77777777" w:rsidR="00DB04CA" w:rsidRPr="00A24D13" w:rsidRDefault="00DB04CA" w:rsidP="00DB04CA">
      <w:pPr>
        <w:tabs>
          <w:tab w:val="right" w:leader="underscore" w:pos="9072"/>
        </w:tabs>
        <w:spacing w:line="259" w:lineRule="auto"/>
        <w:jc w:val="both"/>
        <w:rPr>
          <w:rFonts w:asciiTheme="minorHAnsi" w:eastAsia="Calibri" w:hAnsiTheme="minorHAnsi" w:cstheme="minorHAnsi"/>
          <w:sz w:val="22"/>
          <w:szCs w:val="22"/>
        </w:rPr>
      </w:pPr>
      <w:r w:rsidRPr="00A24D13">
        <w:rPr>
          <w:rFonts w:asciiTheme="minorHAnsi" w:eastAsia="Calibri" w:hAnsiTheme="minorHAnsi" w:cstheme="minorHAnsi"/>
          <w:sz w:val="22"/>
          <w:szCs w:val="22"/>
        </w:rPr>
        <w:t>•</w:t>
      </w:r>
      <w:r w:rsidRPr="00A24D13">
        <w:rPr>
          <w:rFonts w:asciiTheme="minorHAnsi" w:eastAsia="Calibri" w:hAnsiTheme="minorHAnsi" w:cstheme="minorHAnsi"/>
          <w:sz w:val="22"/>
          <w:szCs w:val="22"/>
        </w:rPr>
        <w:tab/>
      </w:r>
      <w:r w:rsidRPr="00A24D13">
        <w:rPr>
          <w:rFonts w:asciiTheme="minorHAnsi" w:eastAsia="Calibri" w:hAnsiTheme="minorHAnsi" w:cstheme="minorHAnsi"/>
          <w:b/>
          <w:sz w:val="22"/>
          <w:szCs w:val="22"/>
        </w:rPr>
        <w:t>Coaching -</w:t>
      </w:r>
      <w:r w:rsidRPr="00A24D13">
        <w:rPr>
          <w:rFonts w:asciiTheme="minorHAnsi" w:eastAsia="Calibri" w:hAnsiTheme="minorHAnsi" w:cstheme="minorHAnsi"/>
          <w:sz w:val="22"/>
          <w:szCs w:val="22"/>
        </w:rPr>
        <w:t xml:space="preserve"> Ability to demonstrate to enhance skills and capacity of staff working in the field and office for them continue to serve CARE in the future program activities</w:t>
      </w:r>
    </w:p>
    <w:p w14:paraId="02B3F408" w14:textId="77777777" w:rsidR="00DB04CA" w:rsidRPr="00A24D13" w:rsidRDefault="00DB04CA" w:rsidP="00DB04CA">
      <w:pPr>
        <w:keepNext/>
        <w:spacing w:before="120" w:after="120"/>
        <w:jc w:val="both"/>
        <w:outlineLvl w:val="1"/>
        <w:rPr>
          <w:rFonts w:asciiTheme="minorHAnsi" w:hAnsiTheme="minorHAnsi" w:cstheme="minorHAnsi"/>
          <w:b/>
          <w:bCs/>
          <w:color w:val="000000"/>
          <w:sz w:val="22"/>
          <w:szCs w:val="22"/>
        </w:rPr>
      </w:pPr>
      <w:r w:rsidRPr="00A24D13">
        <w:rPr>
          <w:rFonts w:asciiTheme="minorHAnsi" w:hAnsiTheme="minorHAnsi" w:cstheme="minorHAnsi"/>
          <w:b/>
          <w:bCs/>
          <w:color w:val="000000"/>
          <w:sz w:val="22"/>
          <w:szCs w:val="22"/>
        </w:rPr>
        <w:t>SIGNATURES: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273"/>
        <w:gridCol w:w="2610"/>
      </w:tblGrid>
      <w:tr w:rsidR="00DB04CA" w:rsidRPr="00A24D13" w14:paraId="07CB8B7C" w14:textId="77777777" w:rsidTr="008B5E1F">
        <w:trPr>
          <w:trHeight w:val="134"/>
        </w:trPr>
        <w:tc>
          <w:tcPr>
            <w:tcW w:w="9540" w:type="dxa"/>
            <w:gridSpan w:val="3"/>
            <w:tcBorders>
              <w:bottom w:val="nil"/>
            </w:tcBorders>
          </w:tcPr>
          <w:p w14:paraId="4CA5982B" w14:textId="77777777" w:rsidR="00DB04CA" w:rsidRPr="00A24D13" w:rsidRDefault="00DB04CA" w:rsidP="008B5E1F">
            <w:pPr>
              <w:rPr>
                <w:rFonts w:asciiTheme="minorHAnsi" w:hAnsiTheme="minorHAnsi" w:cstheme="minorHAnsi"/>
                <w:sz w:val="22"/>
                <w:szCs w:val="22"/>
              </w:rPr>
            </w:pPr>
            <w:r w:rsidRPr="00A24D13">
              <w:rPr>
                <w:rFonts w:asciiTheme="minorHAnsi" w:hAnsiTheme="minorHAnsi" w:cstheme="minorHAnsi"/>
                <w:sz w:val="22"/>
                <w:szCs w:val="22"/>
              </w:rPr>
              <w:t>I have read, fully understood, and accept the requirements and responsibilities of this Job Description</w:t>
            </w:r>
          </w:p>
        </w:tc>
      </w:tr>
      <w:tr w:rsidR="00DB04CA" w:rsidRPr="00A24D13" w14:paraId="3FE6BD99" w14:textId="77777777" w:rsidTr="008B5E1F">
        <w:trPr>
          <w:trHeight w:val="792"/>
        </w:trPr>
        <w:tc>
          <w:tcPr>
            <w:tcW w:w="3657" w:type="dxa"/>
            <w:tcBorders>
              <w:top w:val="nil"/>
              <w:bottom w:val="single" w:sz="4" w:space="0" w:color="auto"/>
              <w:right w:val="nil"/>
            </w:tcBorders>
          </w:tcPr>
          <w:p w14:paraId="26B2C0B5"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Name of Job Holder:</w:t>
            </w:r>
          </w:p>
        </w:tc>
        <w:tc>
          <w:tcPr>
            <w:tcW w:w="3273" w:type="dxa"/>
            <w:tcBorders>
              <w:top w:val="nil"/>
              <w:left w:val="nil"/>
              <w:bottom w:val="single" w:sz="4" w:space="0" w:color="auto"/>
              <w:right w:val="nil"/>
            </w:tcBorders>
          </w:tcPr>
          <w:p w14:paraId="32979D1F"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Signature(s):</w:t>
            </w:r>
          </w:p>
          <w:p w14:paraId="7D737F08" w14:textId="77777777" w:rsidR="00DB04CA" w:rsidRPr="00A24D13" w:rsidRDefault="00DB04CA" w:rsidP="008B5E1F">
            <w:pPr>
              <w:rPr>
                <w:rFonts w:asciiTheme="minorHAnsi" w:hAnsiTheme="minorHAnsi" w:cstheme="minorHAnsi"/>
                <w:b/>
                <w:sz w:val="22"/>
                <w:szCs w:val="22"/>
              </w:rPr>
            </w:pPr>
          </w:p>
        </w:tc>
        <w:tc>
          <w:tcPr>
            <w:tcW w:w="2610" w:type="dxa"/>
            <w:tcBorders>
              <w:top w:val="nil"/>
              <w:left w:val="nil"/>
              <w:bottom w:val="single" w:sz="4" w:space="0" w:color="auto"/>
            </w:tcBorders>
          </w:tcPr>
          <w:p w14:paraId="52DD4EC4"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Date:</w:t>
            </w:r>
          </w:p>
          <w:p w14:paraId="0F238E99" w14:textId="77777777" w:rsidR="00DB04CA" w:rsidRPr="00A24D13" w:rsidRDefault="00DB04CA" w:rsidP="008B5E1F">
            <w:pPr>
              <w:rPr>
                <w:rFonts w:asciiTheme="minorHAnsi" w:hAnsiTheme="minorHAnsi" w:cstheme="minorHAnsi"/>
                <w:b/>
                <w:sz w:val="22"/>
                <w:szCs w:val="22"/>
              </w:rPr>
            </w:pPr>
          </w:p>
          <w:p w14:paraId="62222B71" w14:textId="77777777" w:rsidR="00DB04CA" w:rsidRPr="00A24D13" w:rsidRDefault="00DB04CA" w:rsidP="008B5E1F">
            <w:pPr>
              <w:rPr>
                <w:rFonts w:asciiTheme="minorHAnsi" w:hAnsiTheme="minorHAnsi" w:cstheme="minorHAnsi"/>
                <w:b/>
                <w:sz w:val="22"/>
                <w:szCs w:val="22"/>
              </w:rPr>
            </w:pPr>
          </w:p>
          <w:p w14:paraId="53E9802A" w14:textId="77777777" w:rsidR="00DB04CA" w:rsidRPr="00A24D13" w:rsidRDefault="00DB04CA" w:rsidP="008B5E1F">
            <w:pPr>
              <w:rPr>
                <w:rFonts w:asciiTheme="minorHAnsi" w:hAnsiTheme="minorHAnsi" w:cstheme="minorHAnsi"/>
                <w:b/>
                <w:sz w:val="22"/>
                <w:szCs w:val="22"/>
              </w:rPr>
            </w:pPr>
          </w:p>
        </w:tc>
      </w:tr>
      <w:tr w:rsidR="00DB04CA" w:rsidRPr="00A24D13" w14:paraId="1D58F958" w14:textId="77777777" w:rsidTr="008B5E1F">
        <w:trPr>
          <w:trHeight w:val="930"/>
        </w:trPr>
        <w:tc>
          <w:tcPr>
            <w:tcW w:w="3657" w:type="dxa"/>
            <w:tcBorders>
              <w:right w:val="nil"/>
            </w:tcBorders>
          </w:tcPr>
          <w:p w14:paraId="12047778"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lastRenderedPageBreak/>
              <w:t>Name of Supervisor:</w:t>
            </w:r>
          </w:p>
          <w:p w14:paraId="5067E4C0" w14:textId="77777777" w:rsidR="00DB04CA" w:rsidRPr="00A24D13" w:rsidRDefault="00DB04CA" w:rsidP="008B5E1F">
            <w:pPr>
              <w:rPr>
                <w:rFonts w:asciiTheme="minorHAnsi" w:hAnsiTheme="minorHAnsi" w:cstheme="minorHAnsi"/>
                <w:b/>
                <w:sz w:val="22"/>
                <w:szCs w:val="22"/>
              </w:rPr>
            </w:pPr>
          </w:p>
        </w:tc>
        <w:tc>
          <w:tcPr>
            <w:tcW w:w="3273" w:type="dxa"/>
            <w:tcBorders>
              <w:left w:val="nil"/>
              <w:right w:val="nil"/>
            </w:tcBorders>
          </w:tcPr>
          <w:p w14:paraId="3CBF6F65"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Signature(s):</w:t>
            </w:r>
          </w:p>
          <w:p w14:paraId="172140C6" w14:textId="77777777" w:rsidR="00DB04CA" w:rsidRPr="00A24D13" w:rsidRDefault="00DB04CA" w:rsidP="008B5E1F">
            <w:pPr>
              <w:rPr>
                <w:rFonts w:asciiTheme="minorHAnsi" w:hAnsiTheme="minorHAnsi" w:cstheme="minorHAnsi"/>
                <w:b/>
                <w:sz w:val="22"/>
                <w:szCs w:val="22"/>
              </w:rPr>
            </w:pPr>
          </w:p>
        </w:tc>
        <w:tc>
          <w:tcPr>
            <w:tcW w:w="2610" w:type="dxa"/>
            <w:tcBorders>
              <w:left w:val="nil"/>
            </w:tcBorders>
          </w:tcPr>
          <w:p w14:paraId="71BE9F8D"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Date:</w:t>
            </w:r>
          </w:p>
          <w:p w14:paraId="38FBEA32" w14:textId="77777777" w:rsidR="00DB04CA" w:rsidRPr="00A24D13" w:rsidRDefault="00DB04CA" w:rsidP="008B5E1F">
            <w:pPr>
              <w:rPr>
                <w:rFonts w:asciiTheme="minorHAnsi" w:hAnsiTheme="minorHAnsi" w:cstheme="minorHAnsi"/>
                <w:b/>
                <w:sz w:val="22"/>
                <w:szCs w:val="22"/>
              </w:rPr>
            </w:pPr>
          </w:p>
          <w:p w14:paraId="33545150" w14:textId="77777777" w:rsidR="00DB04CA" w:rsidRPr="00A24D13" w:rsidRDefault="00DB04CA" w:rsidP="008B5E1F">
            <w:pPr>
              <w:rPr>
                <w:rFonts w:asciiTheme="minorHAnsi" w:hAnsiTheme="minorHAnsi" w:cstheme="minorHAnsi"/>
                <w:b/>
                <w:sz w:val="22"/>
                <w:szCs w:val="22"/>
              </w:rPr>
            </w:pPr>
          </w:p>
          <w:p w14:paraId="44C03909" w14:textId="77777777" w:rsidR="00DB04CA" w:rsidRPr="00A24D13" w:rsidRDefault="00DB04CA" w:rsidP="008B5E1F">
            <w:pPr>
              <w:rPr>
                <w:rFonts w:asciiTheme="minorHAnsi" w:hAnsiTheme="minorHAnsi" w:cstheme="minorHAnsi"/>
                <w:b/>
                <w:sz w:val="22"/>
                <w:szCs w:val="22"/>
              </w:rPr>
            </w:pPr>
          </w:p>
        </w:tc>
      </w:tr>
      <w:tr w:rsidR="00DB04CA" w:rsidRPr="00A24D13" w14:paraId="75965CBC" w14:textId="77777777" w:rsidTr="008B5E1F">
        <w:trPr>
          <w:trHeight w:val="584"/>
        </w:trPr>
        <w:tc>
          <w:tcPr>
            <w:tcW w:w="3657" w:type="dxa"/>
            <w:tcBorders>
              <w:right w:val="nil"/>
            </w:tcBorders>
          </w:tcPr>
          <w:p w14:paraId="79626E18"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Name of Supervisor:</w:t>
            </w:r>
          </w:p>
          <w:p w14:paraId="502699B6" w14:textId="77777777" w:rsidR="00DB04CA" w:rsidRPr="00A24D13" w:rsidRDefault="00DB04CA" w:rsidP="008B5E1F">
            <w:pPr>
              <w:rPr>
                <w:rFonts w:asciiTheme="minorHAnsi" w:hAnsiTheme="minorHAnsi" w:cstheme="minorHAnsi"/>
                <w:b/>
                <w:sz w:val="22"/>
                <w:szCs w:val="22"/>
              </w:rPr>
            </w:pPr>
          </w:p>
        </w:tc>
        <w:tc>
          <w:tcPr>
            <w:tcW w:w="3273" w:type="dxa"/>
            <w:tcBorders>
              <w:left w:val="nil"/>
              <w:right w:val="nil"/>
            </w:tcBorders>
          </w:tcPr>
          <w:p w14:paraId="73E3B2DB"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Signature(s):</w:t>
            </w:r>
          </w:p>
          <w:p w14:paraId="0151704D" w14:textId="77777777" w:rsidR="00DB04CA" w:rsidRPr="00A24D13" w:rsidRDefault="00DB04CA" w:rsidP="008B5E1F">
            <w:pPr>
              <w:rPr>
                <w:rFonts w:asciiTheme="minorHAnsi" w:hAnsiTheme="minorHAnsi" w:cstheme="minorHAnsi"/>
                <w:b/>
                <w:sz w:val="22"/>
                <w:szCs w:val="22"/>
              </w:rPr>
            </w:pPr>
          </w:p>
        </w:tc>
        <w:tc>
          <w:tcPr>
            <w:tcW w:w="2610" w:type="dxa"/>
            <w:tcBorders>
              <w:left w:val="nil"/>
            </w:tcBorders>
          </w:tcPr>
          <w:p w14:paraId="2C4DED73" w14:textId="77777777" w:rsidR="00DB04CA" w:rsidRPr="00A24D13" w:rsidRDefault="00DB04CA" w:rsidP="008B5E1F">
            <w:pPr>
              <w:rPr>
                <w:rFonts w:asciiTheme="minorHAnsi" w:hAnsiTheme="minorHAnsi" w:cstheme="minorHAnsi"/>
                <w:b/>
                <w:sz w:val="22"/>
                <w:szCs w:val="22"/>
              </w:rPr>
            </w:pPr>
            <w:r w:rsidRPr="00A24D13">
              <w:rPr>
                <w:rFonts w:asciiTheme="minorHAnsi" w:hAnsiTheme="minorHAnsi" w:cstheme="minorHAnsi"/>
                <w:b/>
                <w:sz w:val="22"/>
                <w:szCs w:val="22"/>
              </w:rPr>
              <w:t>Date:</w:t>
            </w:r>
          </w:p>
          <w:p w14:paraId="449B2673" w14:textId="77777777" w:rsidR="00DB04CA" w:rsidRPr="00A24D13" w:rsidRDefault="00DB04CA" w:rsidP="008B5E1F">
            <w:pPr>
              <w:rPr>
                <w:rFonts w:asciiTheme="minorHAnsi" w:hAnsiTheme="minorHAnsi" w:cstheme="minorHAnsi"/>
                <w:b/>
                <w:sz w:val="22"/>
                <w:szCs w:val="22"/>
              </w:rPr>
            </w:pPr>
          </w:p>
          <w:p w14:paraId="0F1EEEAC" w14:textId="77777777" w:rsidR="00DB04CA" w:rsidRPr="00A24D13" w:rsidRDefault="00DB04CA" w:rsidP="008B5E1F">
            <w:pPr>
              <w:rPr>
                <w:rFonts w:asciiTheme="minorHAnsi" w:hAnsiTheme="minorHAnsi" w:cstheme="minorHAnsi"/>
                <w:b/>
                <w:sz w:val="22"/>
                <w:szCs w:val="22"/>
              </w:rPr>
            </w:pPr>
          </w:p>
          <w:p w14:paraId="30B6F309" w14:textId="77777777" w:rsidR="00DB04CA" w:rsidRPr="00A24D13" w:rsidRDefault="00DB04CA" w:rsidP="008B5E1F">
            <w:pPr>
              <w:rPr>
                <w:rFonts w:asciiTheme="minorHAnsi" w:hAnsiTheme="minorHAnsi" w:cstheme="minorHAnsi"/>
                <w:b/>
                <w:sz w:val="22"/>
                <w:szCs w:val="22"/>
              </w:rPr>
            </w:pPr>
          </w:p>
        </w:tc>
      </w:tr>
    </w:tbl>
    <w:p w14:paraId="2470888B" w14:textId="77777777" w:rsidR="00DB04CA" w:rsidRPr="00A24D13" w:rsidRDefault="00DB04CA" w:rsidP="00DB04CA">
      <w:pPr>
        <w:jc w:val="both"/>
        <w:rPr>
          <w:rFonts w:asciiTheme="minorHAnsi" w:hAnsiTheme="minorHAnsi" w:cstheme="minorHAnsi"/>
          <w:sz w:val="22"/>
          <w:szCs w:val="22"/>
        </w:rPr>
      </w:pPr>
    </w:p>
    <w:p w14:paraId="58CF6B63" w14:textId="0C32F3DF" w:rsidR="00A342CA" w:rsidRPr="00A24D13" w:rsidRDefault="00A342CA" w:rsidP="00A342CA">
      <w:pPr>
        <w:rPr>
          <w:rFonts w:asciiTheme="minorHAnsi" w:hAnsiTheme="minorHAnsi" w:cstheme="minorHAnsi"/>
          <w:color w:val="0E101A"/>
          <w:sz w:val="22"/>
          <w:szCs w:val="22"/>
          <w:lang w:eastAsia="en-GB"/>
        </w:rPr>
      </w:pPr>
    </w:p>
    <w:sectPr w:rsidR="00A342CA" w:rsidRPr="00A24D13">
      <w:footerReference w:type="default" r:id="rId13"/>
      <w:pgSz w:w="11907" w:h="16840" w:code="9"/>
      <w:pgMar w:top="624" w:right="1418" w:bottom="624"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FFD1" w14:textId="77777777" w:rsidR="003E331B" w:rsidRDefault="003E331B">
      <w:r>
        <w:separator/>
      </w:r>
    </w:p>
  </w:endnote>
  <w:endnote w:type="continuationSeparator" w:id="0">
    <w:p w14:paraId="04160D08" w14:textId="77777777" w:rsidR="003E331B" w:rsidRDefault="003E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MT Std 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5571" w14:textId="77777777" w:rsidR="00F97315" w:rsidRPr="0091150D" w:rsidRDefault="00F97315">
    <w:pPr>
      <w:pStyle w:val="Footer"/>
      <w:tabs>
        <w:tab w:val="clear" w:pos="4320"/>
        <w:tab w:val="clear" w:pos="8640"/>
        <w:tab w:val="right" w:pos="9072"/>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ECB" w14:textId="77777777" w:rsidR="003E331B" w:rsidRDefault="003E331B">
      <w:r>
        <w:separator/>
      </w:r>
    </w:p>
  </w:footnote>
  <w:footnote w:type="continuationSeparator" w:id="0">
    <w:p w14:paraId="430834A9" w14:textId="77777777" w:rsidR="003E331B" w:rsidRDefault="003E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6DF0"/>
    <w:multiLevelType w:val="multilevel"/>
    <w:tmpl w:val="E4DA4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F5564"/>
    <w:multiLevelType w:val="hybridMultilevel"/>
    <w:tmpl w:val="25A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5F16"/>
    <w:multiLevelType w:val="hybridMultilevel"/>
    <w:tmpl w:val="5204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246F"/>
    <w:multiLevelType w:val="hybridMultilevel"/>
    <w:tmpl w:val="FBBA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F4AB9"/>
    <w:multiLevelType w:val="hybridMultilevel"/>
    <w:tmpl w:val="AE2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3CA"/>
    <w:multiLevelType w:val="hybridMultilevel"/>
    <w:tmpl w:val="8E5861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D2C"/>
    <w:multiLevelType w:val="hybridMultilevel"/>
    <w:tmpl w:val="787C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958E4"/>
    <w:multiLevelType w:val="hybridMultilevel"/>
    <w:tmpl w:val="23DAA84E"/>
    <w:lvl w:ilvl="0" w:tplc="04090001">
      <w:start w:val="1"/>
      <w:numFmt w:val="bullet"/>
      <w:lvlText w:val=""/>
      <w:lvlJc w:val="left"/>
      <w:pPr>
        <w:tabs>
          <w:tab w:val="num" w:pos="720"/>
        </w:tabs>
        <w:ind w:left="720" w:hanging="360"/>
      </w:pPr>
      <w:rPr>
        <w:rFonts w:ascii="Symbol" w:hAnsi="Symbol" w:hint="default"/>
      </w:rPr>
    </w:lvl>
    <w:lvl w:ilvl="1" w:tplc="79CC2C50">
      <w:start w:val="5"/>
      <w:numFmt w:val="decimal"/>
      <w:lvlText w:val="%2-"/>
      <w:lvlJc w:val="left"/>
      <w:pPr>
        <w:tabs>
          <w:tab w:val="num" w:pos="1500"/>
        </w:tabs>
        <w:ind w:left="1500" w:hanging="4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044592"/>
    <w:multiLevelType w:val="hybridMultilevel"/>
    <w:tmpl w:val="3A706A1C"/>
    <w:lvl w:ilvl="0" w:tplc="132E4F88">
      <w:start w:val="1"/>
      <w:numFmt w:val="decimal"/>
      <w:lvlText w:val="%1."/>
      <w:lvlJc w:val="left"/>
      <w:pPr>
        <w:ind w:left="720" w:hanging="360"/>
      </w:pPr>
      <w:rPr>
        <w:rFonts w:ascii="Times New Roman" w:eastAsia="Times New Roman" w:hAnsi="Times New Roman"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90595"/>
    <w:multiLevelType w:val="multilevel"/>
    <w:tmpl w:val="8BA24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677BA2"/>
    <w:multiLevelType w:val="hybridMultilevel"/>
    <w:tmpl w:val="D19E5014"/>
    <w:lvl w:ilvl="0" w:tplc="6CFA167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84219"/>
    <w:multiLevelType w:val="hybridMultilevel"/>
    <w:tmpl w:val="DCB0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22E10"/>
    <w:multiLevelType w:val="multilevel"/>
    <w:tmpl w:val="9CD8BA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AD3AA0"/>
    <w:multiLevelType w:val="hybridMultilevel"/>
    <w:tmpl w:val="75F81C42"/>
    <w:lvl w:ilvl="0" w:tplc="0409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59145CC"/>
    <w:multiLevelType w:val="hybridMultilevel"/>
    <w:tmpl w:val="E338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F7377"/>
    <w:multiLevelType w:val="hybridMultilevel"/>
    <w:tmpl w:val="B66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83186"/>
    <w:multiLevelType w:val="hybridMultilevel"/>
    <w:tmpl w:val="509A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BA3968"/>
    <w:multiLevelType w:val="multilevel"/>
    <w:tmpl w:val="F5A455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B6054E"/>
    <w:multiLevelType w:val="hybridMultilevel"/>
    <w:tmpl w:val="8036FB86"/>
    <w:lvl w:ilvl="0" w:tplc="0409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A1E25BA"/>
    <w:multiLevelType w:val="hybridMultilevel"/>
    <w:tmpl w:val="280A52DC"/>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472EA8"/>
    <w:multiLevelType w:val="hybridMultilevel"/>
    <w:tmpl w:val="4E428B34"/>
    <w:lvl w:ilvl="0" w:tplc="0409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362F0D"/>
    <w:multiLevelType w:val="hybridMultilevel"/>
    <w:tmpl w:val="8EC2477C"/>
    <w:lvl w:ilvl="0" w:tplc="AD180C0E">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232885"/>
    <w:multiLevelType w:val="hybridMultilevel"/>
    <w:tmpl w:val="3C38BA46"/>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7D42B8"/>
    <w:multiLevelType w:val="multilevel"/>
    <w:tmpl w:val="8362C4A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FA251B"/>
    <w:multiLevelType w:val="hybridMultilevel"/>
    <w:tmpl w:val="6434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F0257"/>
    <w:multiLevelType w:val="hybridMultilevel"/>
    <w:tmpl w:val="787C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D74A1"/>
    <w:multiLevelType w:val="multilevel"/>
    <w:tmpl w:val="45E6F7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3416E4"/>
    <w:multiLevelType w:val="hybridMultilevel"/>
    <w:tmpl w:val="962801D4"/>
    <w:lvl w:ilvl="0" w:tplc="8334E318">
      <w:start w:val="1"/>
      <w:numFmt w:val="decimal"/>
      <w:lvlText w:val="%1."/>
      <w:lvlJc w:val="left"/>
      <w:pPr>
        <w:ind w:left="360" w:hanging="360"/>
      </w:pPr>
      <w:rPr>
        <w:rFonts w:ascii="Times New Roman" w:eastAsia="Times New Roman" w:hAnsi="Times New Roma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DA4ABB"/>
    <w:multiLevelType w:val="hybridMultilevel"/>
    <w:tmpl w:val="2DC67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BC6EA9"/>
    <w:multiLevelType w:val="hybridMultilevel"/>
    <w:tmpl w:val="3E385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A1280"/>
    <w:multiLevelType w:val="hybridMultilevel"/>
    <w:tmpl w:val="653E6554"/>
    <w:lvl w:ilvl="0" w:tplc="DC18359A">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090A3B"/>
    <w:multiLevelType w:val="multilevel"/>
    <w:tmpl w:val="6D2A72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117828"/>
    <w:multiLevelType w:val="hybridMultilevel"/>
    <w:tmpl w:val="BF82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94148"/>
    <w:multiLevelType w:val="multilevel"/>
    <w:tmpl w:val="3E047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78938CA"/>
    <w:multiLevelType w:val="hybridMultilevel"/>
    <w:tmpl w:val="CE6E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B0BB7"/>
    <w:multiLevelType w:val="hybridMultilevel"/>
    <w:tmpl w:val="150CAB3A"/>
    <w:lvl w:ilvl="0" w:tplc="0ED69A04">
      <w:start w:val="1"/>
      <w:numFmt w:val="bullet"/>
      <w:pStyle w:val="Bullets"/>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5D805E3C">
      <w:start w:val="4"/>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A9A6E34"/>
    <w:multiLevelType w:val="multilevel"/>
    <w:tmpl w:val="13621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0A293C"/>
    <w:multiLevelType w:val="hybridMultilevel"/>
    <w:tmpl w:val="260E730C"/>
    <w:lvl w:ilvl="0" w:tplc="08090001">
      <w:start w:val="1"/>
      <w:numFmt w:val="bullet"/>
      <w:lvlText w:val=""/>
      <w:lvlJc w:val="left"/>
      <w:pPr>
        <w:tabs>
          <w:tab w:val="num" w:pos="720"/>
        </w:tabs>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B6379F7"/>
    <w:multiLevelType w:val="hybridMultilevel"/>
    <w:tmpl w:val="B53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86B04"/>
    <w:multiLevelType w:val="hybridMultilevel"/>
    <w:tmpl w:val="8DFC8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284562"/>
    <w:multiLevelType w:val="hybridMultilevel"/>
    <w:tmpl w:val="014A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9124C"/>
    <w:multiLevelType w:val="hybridMultilevel"/>
    <w:tmpl w:val="481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45E0B"/>
    <w:multiLevelType w:val="hybridMultilevel"/>
    <w:tmpl w:val="512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822E1"/>
    <w:multiLevelType w:val="hybridMultilevel"/>
    <w:tmpl w:val="AFB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7419F"/>
    <w:multiLevelType w:val="hybridMultilevel"/>
    <w:tmpl w:val="87D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26019"/>
    <w:multiLevelType w:val="hybridMultilevel"/>
    <w:tmpl w:val="F248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511966">
    <w:abstractNumId w:val="10"/>
  </w:num>
  <w:num w:numId="2" w16cid:durableId="1370375264">
    <w:abstractNumId w:val="3"/>
  </w:num>
  <w:num w:numId="3" w16cid:durableId="1958487074">
    <w:abstractNumId w:val="18"/>
  </w:num>
  <w:num w:numId="4" w16cid:durableId="1668436799">
    <w:abstractNumId w:val="11"/>
  </w:num>
  <w:num w:numId="5" w16cid:durableId="1070538645">
    <w:abstractNumId w:val="20"/>
  </w:num>
  <w:num w:numId="6" w16cid:durableId="1624530528">
    <w:abstractNumId w:val="13"/>
  </w:num>
  <w:num w:numId="7" w16cid:durableId="1694259275">
    <w:abstractNumId w:val="45"/>
  </w:num>
  <w:num w:numId="8" w16cid:durableId="1668365885">
    <w:abstractNumId w:val="44"/>
  </w:num>
  <w:num w:numId="9" w16cid:durableId="344409706">
    <w:abstractNumId w:val="43"/>
  </w:num>
  <w:num w:numId="10" w16cid:durableId="959341620">
    <w:abstractNumId w:val="4"/>
  </w:num>
  <w:num w:numId="11" w16cid:durableId="313795660">
    <w:abstractNumId w:val="32"/>
  </w:num>
  <w:num w:numId="12" w16cid:durableId="1336149417">
    <w:abstractNumId w:val="35"/>
  </w:num>
  <w:num w:numId="13" w16cid:durableId="1517231673">
    <w:abstractNumId w:val="7"/>
  </w:num>
  <w:num w:numId="14" w16cid:durableId="644237296">
    <w:abstractNumId w:val="5"/>
  </w:num>
  <w:num w:numId="15" w16cid:durableId="1045645798">
    <w:abstractNumId w:val="41"/>
  </w:num>
  <w:num w:numId="16" w16cid:durableId="357506101">
    <w:abstractNumId w:val="2"/>
  </w:num>
  <w:num w:numId="17" w16cid:durableId="1315912371">
    <w:abstractNumId w:val="22"/>
  </w:num>
  <w:num w:numId="18" w16cid:durableId="1250046070">
    <w:abstractNumId w:val="19"/>
  </w:num>
  <w:num w:numId="19" w16cid:durableId="1021856110">
    <w:abstractNumId w:val="37"/>
  </w:num>
  <w:num w:numId="20" w16cid:durableId="1061028080">
    <w:abstractNumId w:val="28"/>
  </w:num>
  <w:num w:numId="21" w16cid:durableId="80954863">
    <w:abstractNumId w:val="40"/>
  </w:num>
  <w:num w:numId="22" w16cid:durableId="1713455750">
    <w:abstractNumId w:val="24"/>
  </w:num>
  <w:num w:numId="23" w16cid:durableId="2139495000">
    <w:abstractNumId w:val="34"/>
  </w:num>
  <w:num w:numId="24" w16cid:durableId="672099977">
    <w:abstractNumId w:val="38"/>
  </w:num>
  <w:num w:numId="25" w16cid:durableId="1808545625">
    <w:abstractNumId w:val="15"/>
  </w:num>
  <w:num w:numId="26" w16cid:durableId="1421684228">
    <w:abstractNumId w:val="42"/>
  </w:num>
  <w:num w:numId="27" w16cid:durableId="1915775607">
    <w:abstractNumId w:val="1"/>
  </w:num>
  <w:num w:numId="28" w16cid:durableId="1213661429">
    <w:abstractNumId w:val="27"/>
  </w:num>
  <w:num w:numId="29" w16cid:durableId="2142141016">
    <w:abstractNumId w:val="16"/>
  </w:num>
  <w:num w:numId="30" w16cid:durableId="879975014">
    <w:abstractNumId w:val="21"/>
  </w:num>
  <w:num w:numId="31" w16cid:durableId="597909184">
    <w:abstractNumId w:val="8"/>
  </w:num>
  <w:num w:numId="32" w16cid:durableId="844517346">
    <w:abstractNumId w:val="29"/>
  </w:num>
  <w:num w:numId="33" w16cid:durableId="78257107">
    <w:abstractNumId w:val="0"/>
  </w:num>
  <w:num w:numId="34" w16cid:durableId="747845948">
    <w:abstractNumId w:val="17"/>
  </w:num>
  <w:num w:numId="35" w16cid:durableId="601574686">
    <w:abstractNumId w:val="23"/>
  </w:num>
  <w:num w:numId="36" w16cid:durableId="1516531825">
    <w:abstractNumId w:val="33"/>
  </w:num>
  <w:num w:numId="37" w16cid:durableId="1279218532">
    <w:abstractNumId w:val="36"/>
  </w:num>
  <w:num w:numId="38" w16cid:durableId="2104380347">
    <w:abstractNumId w:val="26"/>
  </w:num>
  <w:num w:numId="39" w16cid:durableId="1377386477">
    <w:abstractNumId w:val="9"/>
  </w:num>
  <w:num w:numId="40" w16cid:durableId="1693652140">
    <w:abstractNumId w:val="31"/>
  </w:num>
  <w:num w:numId="41" w16cid:durableId="1758790931">
    <w:abstractNumId w:val="12"/>
  </w:num>
  <w:num w:numId="42" w16cid:durableId="534271187">
    <w:abstractNumId w:val="39"/>
  </w:num>
  <w:num w:numId="43" w16cid:durableId="1861623427">
    <w:abstractNumId w:val="30"/>
  </w:num>
  <w:num w:numId="44" w16cid:durableId="756941754">
    <w:abstractNumId w:val="25"/>
  </w:num>
  <w:num w:numId="45" w16cid:durableId="931814508">
    <w:abstractNumId w:val="14"/>
  </w:num>
  <w:num w:numId="46" w16cid:durableId="173816440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9B"/>
    <w:rsid w:val="00002F08"/>
    <w:rsid w:val="00003855"/>
    <w:rsid w:val="00011E84"/>
    <w:rsid w:val="00016197"/>
    <w:rsid w:val="00020D86"/>
    <w:rsid w:val="00024709"/>
    <w:rsid w:val="000267D1"/>
    <w:rsid w:val="00030B70"/>
    <w:rsid w:val="0003420C"/>
    <w:rsid w:val="0004124E"/>
    <w:rsid w:val="00044A2B"/>
    <w:rsid w:val="000469AB"/>
    <w:rsid w:val="00051ED6"/>
    <w:rsid w:val="00052D65"/>
    <w:rsid w:val="000545BD"/>
    <w:rsid w:val="00054621"/>
    <w:rsid w:val="00056377"/>
    <w:rsid w:val="000570FF"/>
    <w:rsid w:val="0006203D"/>
    <w:rsid w:val="000644AD"/>
    <w:rsid w:val="00067B3F"/>
    <w:rsid w:val="00074022"/>
    <w:rsid w:val="0007726C"/>
    <w:rsid w:val="00077B55"/>
    <w:rsid w:val="00081D08"/>
    <w:rsid w:val="00085667"/>
    <w:rsid w:val="000874E1"/>
    <w:rsid w:val="000900B9"/>
    <w:rsid w:val="000920F5"/>
    <w:rsid w:val="0009319A"/>
    <w:rsid w:val="00095EB2"/>
    <w:rsid w:val="000A739F"/>
    <w:rsid w:val="000C17C0"/>
    <w:rsid w:val="000C39E7"/>
    <w:rsid w:val="000C49D6"/>
    <w:rsid w:val="000C4CBD"/>
    <w:rsid w:val="000D271E"/>
    <w:rsid w:val="000D4B30"/>
    <w:rsid w:val="000E103C"/>
    <w:rsid w:val="000E1DC5"/>
    <w:rsid w:val="000E5C2E"/>
    <w:rsid w:val="000E6B84"/>
    <w:rsid w:val="000E6E72"/>
    <w:rsid w:val="00100EE9"/>
    <w:rsid w:val="00101A30"/>
    <w:rsid w:val="001065E6"/>
    <w:rsid w:val="001117FD"/>
    <w:rsid w:val="001129A4"/>
    <w:rsid w:val="00114ED1"/>
    <w:rsid w:val="00122F75"/>
    <w:rsid w:val="001305B2"/>
    <w:rsid w:val="00135B42"/>
    <w:rsid w:val="001405E8"/>
    <w:rsid w:val="00144D55"/>
    <w:rsid w:val="001466E5"/>
    <w:rsid w:val="00146B29"/>
    <w:rsid w:val="0014761C"/>
    <w:rsid w:val="001503CC"/>
    <w:rsid w:val="001551EF"/>
    <w:rsid w:val="00156E56"/>
    <w:rsid w:val="001616D1"/>
    <w:rsid w:val="00163FFD"/>
    <w:rsid w:val="00164185"/>
    <w:rsid w:val="001732D7"/>
    <w:rsid w:val="0017521B"/>
    <w:rsid w:val="00180A91"/>
    <w:rsid w:val="00184611"/>
    <w:rsid w:val="00187518"/>
    <w:rsid w:val="00187FE0"/>
    <w:rsid w:val="00193AC4"/>
    <w:rsid w:val="00194497"/>
    <w:rsid w:val="001A7A59"/>
    <w:rsid w:val="001B1B14"/>
    <w:rsid w:val="001B45BB"/>
    <w:rsid w:val="001B7D09"/>
    <w:rsid w:val="001C5A22"/>
    <w:rsid w:val="001D1FA9"/>
    <w:rsid w:val="001E2820"/>
    <w:rsid w:val="001E35D9"/>
    <w:rsid w:val="001E36A6"/>
    <w:rsid w:val="001F2850"/>
    <w:rsid w:val="001F400D"/>
    <w:rsid w:val="001F5E54"/>
    <w:rsid w:val="00214A4F"/>
    <w:rsid w:val="00215FAE"/>
    <w:rsid w:val="00217FA1"/>
    <w:rsid w:val="00222288"/>
    <w:rsid w:val="00235509"/>
    <w:rsid w:val="00236BBE"/>
    <w:rsid w:val="00240868"/>
    <w:rsid w:val="00242EF1"/>
    <w:rsid w:val="00245495"/>
    <w:rsid w:val="00246E12"/>
    <w:rsid w:val="00252CF1"/>
    <w:rsid w:val="00253099"/>
    <w:rsid w:val="00253DF1"/>
    <w:rsid w:val="002663C3"/>
    <w:rsid w:val="002746BA"/>
    <w:rsid w:val="00276DB4"/>
    <w:rsid w:val="00291619"/>
    <w:rsid w:val="00292AAA"/>
    <w:rsid w:val="002942E1"/>
    <w:rsid w:val="002953D7"/>
    <w:rsid w:val="00297EE0"/>
    <w:rsid w:val="002A5A82"/>
    <w:rsid w:val="002B16A5"/>
    <w:rsid w:val="002B1CF9"/>
    <w:rsid w:val="002B532A"/>
    <w:rsid w:val="002C2570"/>
    <w:rsid w:val="002C2BB7"/>
    <w:rsid w:val="002C3EDF"/>
    <w:rsid w:val="002C4815"/>
    <w:rsid w:val="002C6BB4"/>
    <w:rsid w:val="002E2D34"/>
    <w:rsid w:val="002E59DA"/>
    <w:rsid w:val="002F12B2"/>
    <w:rsid w:val="002F2BAC"/>
    <w:rsid w:val="002F30A3"/>
    <w:rsid w:val="002F61E2"/>
    <w:rsid w:val="002F6D85"/>
    <w:rsid w:val="00302F9D"/>
    <w:rsid w:val="00304829"/>
    <w:rsid w:val="00306110"/>
    <w:rsid w:val="00306C41"/>
    <w:rsid w:val="00315878"/>
    <w:rsid w:val="003331EB"/>
    <w:rsid w:val="0033576C"/>
    <w:rsid w:val="0034152D"/>
    <w:rsid w:val="0034520E"/>
    <w:rsid w:val="00353CAC"/>
    <w:rsid w:val="003776BF"/>
    <w:rsid w:val="0038523F"/>
    <w:rsid w:val="0039355B"/>
    <w:rsid w:val="00393BE1"/>
    <w:rsid w:val="003A75C3"/>
    <w:rsid w:val="003B0EB9"/>
    <w:rsid w:val="003B44E3"/>
    <w:rsid w:val="003C51AA"/>
    <w:rsid w:val="003D4CC5"/>
    <w:rsid w:val="003D5FEA"/>
    <w:rsid w:val="003E31FD"/>
    <w:rsid w:val="003E331B"/>
    <w:rsid w:val="003E575A"/>
    <w:rsid w:val="003E6C49"/>
    <w:rsid w:val="003E77E5"/>
    <w:rsid w:val="003F207E"/>
    <w:rsid w:val="003F7C84"/>
    <w:rsid w:val="004031B0"/>
    <w:rsid w:val="00404E5E"/>
    <w:rsid w:val="004060A5"/>
    <w:rsid w:val="00414E56"/>
    <w:rsid w:val="00415B71"/>
    <w:rsid w:val="004258D8"/>
    <w:rsid w:val="0043009D"/>
    <w:rsid w:val="00430B1A"/>
    <w:rsid w:val="00433C76"/>
    <w:rsid w:val="00446C7F"/>
    <w:rsid w:val="00466F5A"/>
    <w:rsid w:val="00481D0F"/>
    <w:rsid w:val="004865CE"/>
    <w:rsid w:val="00494AEC"/>
    <w:rsid w:val="00497A78"/>
    <w:rsid w:val="004B23F9"/>
    <w:rsid w:val="004B3405"/>
    <w:rsid w:val="004B4905"/>
    <w:rsid w:val="004B7E47"/>
    <w:rsid w:val="004C582E"/>
    <w:rsid w:val="004D0036"/>
    <w:rsid w:val="004D20FA"/>
    <w:rsid w:val="004D4195"/>
    <w:rsid w:val="004D620D"/>
    <w:rsid w:val="004D798A"/>
    <w:rsid w:val="004E0DEB"/>
    <w:rsid w:val="004E1DE7"/>
    <w:rsid w:val="004E6029"/>
    <w:rsid w:val="004E7C36"/>
    <w:rsid w:val="00504D20"/>
    <w:rsid w:val="005127D6"/>
    <w:rsid w:val="00512CA6"/>
    <w:rsid w:val="00522AE6"/>
    <w:rsid w:val="00527A4C"/>
    <w:rsid w:val="005301A4"/>
    <w:rsid w:val="0054438D"/>
    <w:rsid w:val="00544AB6"/>
    <w:rsid w:val="0055308D"/>
    <w:rsid w:val="00556C90"/>
    <w:rsid w:val="00562437"/>
    <w:rsid w:val="00562DF4"/>
    <w:rsid w:val="0057061D"/>
    <w:rsid w:val="00571E34"/>
    <w:rsid w:val="005732AA"/>
    <w:rsid w:val="005769BA"/>
    <w:rsid w:val="005821F0"/>
    <w:rsid w:val="005827B7"/>
    <w:rsid w:val="00586DE2"/>
    <w:rsid w:val="0059376D"/>
    <w:rsid w:val="0059519B"/>
    <w:rsid w:val="00597D0C"/>
    <w:rsid w:val="005A0E2E"/>
    <w:rsid w:val="005A107D"/>
    <w:rsid w:val="005A1930"/>
    <w:rsid w:val="005A2B9D"/>
    <w:rsid w:val="005B230B"/>
    <w:rsid w:val="005C0733"/>
    <w:rsid w:val="005C35AC"/>
    <w:rsid w:val="005C77DA"/>
    <w:rsid w:val="005D1C4F"/>
    <w:rsid w:val="005D2BBD"/>
    <w:rsid w:val="005D4C1D"/>
    <w:rsid w:val="005E2B31"/>
    <w:rsid w:val="005E33BA"/>
    <w:rsid w:val="005E65B4"/>
    <w:rsid w:val="005F0BF7"/>
    <w:rsid w:val="005F0F83"/>
    <w:rsid w:val="005F57B1"/>
    <w:rsid w:val="00602A0D"/>
    <w:rsid w:val="00615F83"/>
    <w:rsid w:val="00625410"/>
    <w:rsid w:val="00645A93"/>
    <w:rsid w:val="00650515"/>
    <w:rsid w:val="006566E8"/>
    <w:rsid w:val="00656F26"/>
    <w:rsid w:val="006622A7"/>
    <w:rsid w:val="00662C3A"/>
    <w:rsid w:val="00665D96"/>
    <w:rsid w:val="006662A9"/>
    <w:rsid w:val="006854F9"/>
    <w:rsid w:val="006856F0"/>
    <w:rsid w:val="006901B7"/>
    <w:rsid w:val="006A6080"/>
    <w:rsid w:val="006A6305"/>
    <w:rsid w:val="006B2B98"/>
    <w:rsid w:val="006B3413"/>
    <w:rsid w:val="006B3C22"/>
    <w:rsid w:val="006B6C48"/>
    <w:rsid w:val="006B791C"/>
    <w:rsid w:val="006C14E3"/>
    <w:rsid w:val="006C3687"/>
    <w:rsid w:val="006C706A"/>
    <w:rsid w:val="006D15A9"/>
    <w:rsid w:val="006D2646"/>
    <w:rsid w:val="006D4E4F"/>
    <w:rsid w:val="006E2DB8"/>
    <w:rsid w:val="006F05D1"/>
    <w:rsid w:val="006F3899"/>
    <w:rsid w:val="00712816"/>
    <w:rsid w:val="00714105"/>
    <w:rsid w:val="00714C3A"/>
    <w:rsid w:val="00717F3B"/>
    <w:rsid w:val="00720253"/>
    <w:rsid w:val="007224C0"/>
    <w:rsid w:val="00725CC9"/>
    <w:rsid w:val="007341B7"/>
    <w:rsid w:val="007341BB"/>
    <w:rsid w:val="00743CF7"/>
    <w:rsid w:val="007501CC"/>
    <w:rsid w:val="007509BE"/>
    <w:rsid w:val="00753429"/>
    <w:rsid w:val="0075433D"/>
    <w:rsid w:val="00754493"/>
    <w:rsid w:val="0075461E"/>
    <w:rsid w:val="0076399B"/>
    <w:rsid w:val="0077138F"/>
    <w:rsid w:val="00773E18"/>
    <w:rsid w:val="0078044D"/>
    <w:rsid w:val="00783594"/>
    <w:rsid w:val="007945BD"/>
    <w:rsid w:val="007A5C14"/>
    <w:rsid w:val="007A6538"/>
    <w:rsid w:val="007A7D43"/>
    <w:rsid w:val="007B2281"/>
    <w:rsid w:val="007C3C30"/>
    <w:rsid w:val="007C6837"/>
    <w:rsid w:val="007D1916"/>
    <w:rsid w:val="007D41EC"/>
    <w:rsid w:val="007D6B08"/>
    <w:rsid w:val="007D6C8E"/>
    <w:rsid w:val="007D700F"/>
    <w:rsid w:val="007E1174"/>
    <w:rsid w:val="007F2C28"/>
    <w:rsid w:val="007F5C6E"/>
    <w:rsid w:val="007F7241"/>
    <w:rsid w:val="00800DE1"/>
    <w:rsid w:val="00811C92"/>
    <w:rsid w:val="00812011"/>
    <w:rsid w:val="0081238B"/>
    <w:rsid w:val="00813E91"/>
    <w:rsid w:val="008235A5"/>
    <w:rsid w:val="00841DA2"/>
    <w:rsid w:val="008438D7"/>
    <w:rsid w:val="0084447A"/>
    <w:rsid w:val="0085052D"/>
    <w:rsid w:val="00851520"/>
    <w:rsid w:val="00851F7E"/>
    <w:rsid w:val="008571F3"/>
    <w:rsid w:val="00885235"/>
    <w:rsid w:val="00886A32"/>
    <w:rsid w:val="00886F5D"/>
    <w:rsid w:val="00893009"/>
    <w:rsid w:val="00895AFD"/>
    <w:rsid w:val="008A28EA"/>
    <w:rsid w:val="008A4940"/>
    <w:rsid w:val="008B418F"/>
    <w:rsid w:val="008B5B1D"/>
    <w:rsid w:val="008B6962"/>
    <w:rsid w:val="008B7210"/>
    <w:rsid w:val="008C1DC8"/>
    <w:rsid w:val="008C1F01"/>
    <w:rsid w:val="008C7580"/>
    <w:rsid w:val="008D07A8"/>
    <w:rsid w:val="008D2FC4"/>
    <w:rsid w:val="008D4A3B"/>
    <w:rsid w:val="008E38C4"/>
    <w:rsid w:val="008E5C6D"/>
    <w:rsid w:val="008F42DE"/>
    <w:rsid w:val="008F46BE"/>
    <w:rsid w:val="008F6C76"/>
    <w:rsid w:val="008F7155"/>
    <w:rsid w:val="008F739D"/>
    <w:rsid w:val="00910EC4"/>
    <w:rsid w:val="0091150D"/>
    <w:rsid w:val="00915950"/>
    <w:rsid w:val="009166FC"/>
    <w:rsid w:val="00920367"/>
    <w:rsid w:val="00923756"/>
    <w:rsid w:val="00925C6F"/>
    <w:rsid w:val="0092793D"/>
    <w:rsid w:val="00937696"/>
    <w:rsid w:val="00946606"/>
    <w:rsid w:val="00950249"/>
    <w:rsid w:val="00953C00"/>
    <w:rsid w:val="00954335"/>
    <w:rsid w:val="00966DB6"/>
    <w:rsid w:val="00973772"/>
    <w:rsid w:val="00974BD5"/>
    <w:rsid w:val="00974BDE"/>
    <w:rsid w:val="00984729"/>
    <w:rsid w:val="009A0EA4"/>
    <w:rsid w:val="009A2B6F"/>
    <w:rsid w:val="009A2D95"/>
    <w:rsid w:val="009B359F"/>
    <w:rsid w:val="009B3659"/>
    <w:rsid w:val="009B3843"/>
    <w:rsid w:val="009B3EF4"/>
    <w:rsid w:val="009C11CB"/>
    <w:rsid w:val="009D4F32"/>
    <w:rsid w:val="009D51CD"/>
    <w:rsid w:val="009E1CB7"/>
    <w:rsid w:val="009E2378"/>
    <w:rsid w:val="009E48CB"/>
    <w:rsid w:val="009E6D5F"/>
    <w:rsid w:val="009F2B7B"/>
    <w:rsid w:val="00A03040"/>
    <w:rsid w:val="00A034FE"/>
    <w:rsid w:val="00A107E4"/>
    <w:rsid w:val="00A14AE8"/>
    <w:rsid w:val="00A16C80"/>
    <w:rsid w:val="00A22DF0"/>
    <w:rsid w:val="00A23437"/>
    <w:rsid w:val="00A24D13"/>
    <w:rsid w:val="00A339A3"/>
    <w:rsid w:val="00A342CA"/>
    <w:rsid w:val="00A36127"/>
    <w:rsid w:val="00A42676"/>
    <w:rsid w:val="00A42E6C"/>
    <w:rsid w:val="00A45269"/>
    <w:rsid w:val="00A53B18"/>
    <w:rsid w:val="00A8751C"/>
    <w:rsid w:val="00A9272E"/>
    <w:rsid w:val="00A93A35"/>
    <w:rsid w:val="00A958E9"/>
    <w:rsid w:val="00AA1B63"/>
    <w:rsid w:val="00AA1E9C"/>
    <w:rsid w:val="00AA3066"/>
    <w:rsid w:val="00AA7DF3"/>
    <w:rsid w:val="00AB1F23"/>
    <w:rsid w:val="00AD3D31"/>
    <w:rsid w:val="00AD6EC4"/>
    <w:rsid w:val="00AE5C91"/>
    <w:rsid w:val="00AE68A6"/>
    <w:rsid w:val="00AF0C62"/>
    <w:rsid w:val="00B05B74"/>
    <w:rsid w:val="00B063B9"/>
    <w:rsid w:val="00B1121B"/>
    <w:rsid w:val="00B12C33"/>
    <w:rsid w:val="00B202F9"/>
    <w:rsid w:val="00B22E2C"/>
    <w:rsid w:val="00B42C73"/>
    <w:rsid w:val="00B448F6"/>
    <w:rsid w:val="00B52020"/>
    <w:rsid w:val="00B55300"/>
    <w:rsid w:val="00B55E1B"/>
    <w:rsid w:val="00B64244"/>
    <w:rsid w:val="00B6780E"/>
    <w:rsid w:val="00B71F3C"/>
    <w:rsid w:val="00B81CBE"/>
    <w:rsid w:val="00B97500"/>
    <w:rsid w:val="00BA5455"/>
    <w:rsid w:val="00BA7986"/>
    <w:rsid w:val="00BB045F"/>
    <w:rsid w:val="00BB0A3F"/>
    <w:rsid w:val="00BB43C1"/>
    <w:rsid w:val="00BB7D4D"/>
    <w:rsid w:val="00BC3D0D"/>
    <w:rsid w:val="00BC53AB"/>
    <w:rsid w:val="00BD12B3"/>
    <w:rsid w:val="00BD16B8"/>
    <w:rsid w:val="00BF5EEF"/>
    <w:rsid w:val="00BF77F9"/>
    <w:rsid w:val="00C10A3B"/>
    <w:rsid w:val="00C11558"/>
    <w:rsid w:val="00C131F3"/>
    <w:rsid w:val="00C1503D"/>
    <w:rsid w:val="00C21440"/>
    <w:rsid w:val="00C2257B"/>
    <w:rsid w:val="00C22D59"/>
    <w:rsid w:val="00C31750"/>
    <w:rsid w:val="00C34999"/>
    <w:rsid w:val="00C53912"/>
    <w:rsid w:val="00C53B87"/>
    <w:rsid w:val="00C65413"/>
    <w:rsid w:val="00C70338"/>
    <w:rsid w:val="00C71F13"/>
    <w:rsid w:val="00C85569"/>
    <w:rsid w:val="00C874CC"/>
    <w:rsid w:val="00C917D1"/>
    <w:rsid w:val="00C97A9B"/>
    <w:rsid w:val="00CA13F3"/>
    <w:rsid w:val="00CA238E"/>
    <w:rsid w:val="00CA3C60"/>
    <w:rsid w:val="00CA571C"/>
    <w:rsid w:val="00CB1170"/>
    <w:rsid w:val="00CB14CB"/>
    <w:rsid w:val="00CB4BA2"/>
    <w:rsid w:val="00CC3D9C"/>
    <w:rsid w:val="00D03266"/>
    <w:rsid w:val="00D036B3"/>
    <w:rsid w:val="00D03942"/>
    <w:rsid w:val="00D048CF"/>
    <w:rsid w:val="00D11E47"/>
    <w:rsid w:val="00D1764D"/>
    <w:rsid w:val="00D21A38"/>
    <w:rsid w:val="00D2219D"/>
    <w:rsid w:val="00D31C20"/>
    <w:rsid w:val="00D44383"/>
    <w:rsid w:val="00D541A5"/>
    <w:rsid w:val="00D552A5"/>
    <w:rsid w:val="00D6270A"/>
    <w:rsid w:val="00D645AA"/>
    <w:rsid w:val="00D65479"/>
    <w:rsid w:val="00D654DE"/>
    <w:rsid w:val="00D744AF"/>
    <w:rsid w:val="00D914A2"/>
    <w:rsid w:val="00DA4383"/>
    <w:rsid w:val="00DA5128"/>
    <w:rsid w:val="00DA6B20"/>
    <w:rsid w:val="00DB04CA"/>
    <w:rsid w:val="00DB1721"/>
    <w:rsid w:val="00DB1B69"/>
    <w:rsid w:val="00DB1D0B"/>
    <w:rsid w:val="00DB426A"/>
    <w:rsid w:val="00DB615F"/>
    <w:rsid w:val="00DC06BB"/>
    <w:rsid w:val="00DC0A62"/>
    <w:rsid w:val="00DC2AED"/>
    <w:rsid w:val="00DC6758"/>
    <w:rsid w:val="00DD65FE"/>
    <w:rsid w:val="00DE1516"/>
    <w:rsid w:val="00E01443"/>
    <w:rsid w:val="00E07B90"/>
    <w:rsid w:val="00E2203C"/>
    <w:rsid w:val="00E23B8A"/>
    <w:rsid w:val="00E24A5D"/>
    <w:rsid w:val="00E26D83"/>
    <w:rsid w:val="00E424A4"/>
    <w:rsid w:val="00E44AF0"/>
    <w:rsid w:val="00E4568B"/>
    <w:rsid w:val="00E5786C"/>
    <w:rsid w:val="00E62E13"/>
    <w:rsid w:val="00E66E7E"/>
    <w:rsid w:val="00E743E6"/>
    <w:rsid w:val="00E75312"/>
    <w:rsid w:val="00E974E8"/>
    <w:rsid w:val="00E97D1C"/>
    <w:rsid w:val="00EA30F9"/>
    <w:rsid w:val="00EB2701"/>
    <w:rsid w:val="00ED100A"/>
    <w:rsid w:val="00ED1112"/>
    <w:rsid w:val="00ED7506"/>
    <w:rsid w:val="00EE546C"/>
    <w:rsid w:val="00EE587B"/>
    <w:rsid w:val="00EF6ECF"/>
    <w:rsid w:val="00F042EC"/>
    <w:rsid w:val="00F04727"/>
    <w:rsid w:val="00F06994"/>
    <w:rsid w:val="00F07575"/>
    <w:rsid w:val="00F1366D"/>
    <w:rsid w:val="00F1567D"/>
    <w:rsid w:val="00F1654B"/>
    <w:rsid w:val="00F27A7B"/>
    <w:rsid w:val="00F341B9"/>
    <w:rsid w:val="00F36BD9"/>
    <w:rsid w:val="00F418BB"/>
    <w:rsid w:val="00F45325"/>
    <w:rsid w:val="00F456CF"/>
    <w:rsid w:val="00F457A9"/>
    <w:rsid w:val="00F469EA"/>
    <w:rsid w:val="00F507C7"/>
    <w:rsid w:val="00F50E77"/>
    <w:rsid w:val="00F5215B"/>
    <w:rsid w:val="00F602A9"/>
    <w:rsid w:val="00F60907"/>
    <w:rsid w:val="00F7012C"/>
    <w:rsid w:val="00F70642"/>
    <w:rsid w:val="00F74ED0"/>
    <w:rsid w:val="00F7581B"/>
    <w:rsid w:val="00F75A76"/>
    <w:rsid w:val="00F77BE3"/>
    <w:rsid w:val="00F82F05"/>
    <w:rsid w:val="00F907CC"/>
    <w:rsid w:val="00F939DE"/>
    <w:rsid w:val="00F93D08"/>
    <w:rsid w:val="00F97315"/>
    <w:rsid w:val="00F97EA5"/>
    <w:rsid w:val="00FA419C"/>
    <w:rsid w:val="00FA7E09"/>
    <w:rsid w:val="00FA7F26"/>
    <w:rsid w:val="00FB5F3D"/>
    <w:rsid w:val="00FC0601"/>
    <w:rsid w:val="00FC49E7"/>
    <w:rsid w:val="00FD18C7"/>
    <w:rsid w:val="00FE0C63"/>
    <w:rsid w:val="00FE2A99"/>
    <w:rsid w:val="00FE43D3"/>
    <w:rsid w:val="00FE4A04"/>
    <w:rsid w:val="00FE6AB6"/>
    <w:rsid w:val="00FF009A"/>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1A870"/>
  <w15:chartTrackingRefBased/>
  <w15:docId w15:val="{F4B8CD40-14A6-46D9-9543-21496F0B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E77"/>
    <w:rPr>
      <w:sz w:val="24"/>
      <w:lang w:val="en-GB"/>
    </w:rPr>
  </w:style>
  <w:style w:type="paragraph" w:styleId="Heading1">
    <w:name w:val="heading 1"/>
    <w:basedOn w:val="Normal"/>
    <w:next w:val="Normal"/>
    <w:qFormat/>
    <w:pPr>
      <w:keepNext/>
      <w:tabs>
        <w:tab w:val="right" w:leader="underscore" w:pos="9072"/>
      </w:tabs>
      <w:jc w:val="both"/>
      <w:outlineLvl w:val="0"/>
    </w:pPr>
    <w:rPr>
      <w:b/>
    </w:rPr>
  </w:style>
  <w:style w:type="paragraph" w:styleId="Heading2">
    <w:name w:val="heading 2"/>
    <w:basedOn w:val="Normal"/>
    <w:next w:val="Normal"/>
    <w:qFormat/>
    <w:pPr>
      <w:keepNext/>
      <w:tabs>
        <w:tab w:val="left" w:pos="567"/>
        <w:tab w:val="right" w:leader="underscore" w:pos="9072"/>
      </w:tabs>
      <w:ind w:left="567" w:hanging="567"/>
      <w:jc w:val="both"/>
      <w:outlineLvl w:val="1"/>
    </w:pPr>
    <w:rPr>
      <w:rFonts w:ascii="Arial" w:hAnsi="Arial"/>
      <w:b/>
      <w:u w:val="single"/>
    </w:rPr>
  </w:style>
  <w:style w:type="paragraph" w:styleId="Heading4">
    <w:name w:val="heading 4"/>
    <w:basedOn w:val="Normal"/>
    <w:next w:val="Normal"/>
    <w:link w:val="Heading4Char"/>
    <w:semiHidden/>
    <w:unhideWhenUsed/>
    <w:qFormat/>
    <w:rsid w:val="00BF77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567"/>
        <w:tab w:val="right" w:leader="underscore" w:pos="9072"/>
      </w:tabs>
    </w:pPr>
    <w:rPr>
      <w:rFonts w:ascii="Arial" w:hAnsi="Arial"/>
      <w:b/>
    </w:rPr>
  </w:style>
  <w:style w:type="paragraph" w:styleId="BodyTextIndent">
    <w:name w:val="Body Text Indent"/>
    <w:basedOn w:val="Normal"/>
    <w:pPr>
      <w:tabs>
        <w:tab w:val="left" w:pos="567"/>
        <w:tab w:val="right" w:leader="underscore" w:pos="9072"/>
      </w:tabs>
      <w:ind w:left="567" w:hanging="567"/>
      <w:jc w:val="both"/>
    </w:pPr>
    <w:rPr>
      <w:rFonts w:ascii="Arial" w:hAnsi="Arial"/>
    </w:rPr>
  </w:style>
  <w:style w:type="paragraph" w:styleId="BodyText2">
    <w:name w:val="Body Text 2"/>
    <w:basedOn w:val="Normal"/>
    <w:pPr>
      <w:tabs>
        <w:tab w:val="left" w:pos="0"/>
        <w:tab w:val="right" w:leader="underscore" w:pos="9072"/>
      </w:tabs>
      <w:jc w:val="both"/>
    </w:pPr>
  </w:style>
  <w:style w:type="table" w:styleId="TableGrid">
    <w:name w:val="Table Grid"/>
    <w:basedOn w:val="TableNormal"/>
    <w:rsid w:val="00B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5300"/>
    <w:rPr>
      <w:rFonts w:ascii="Tahoma" w:hAnsi="Tahoma" w:cs="Tahoma"/>
      <w:sz w:val="16"/>
      <w:szCs w:val="16"/>
    </w:rPr>
  </w:style>
  <w:style w:type="paragraph" w:customStyle="1" w:styleId="CharChar3Char1CharCharCharChar">
    <w:name w:val="Char Char3 Char1 Char Char Char Char"/>
    <w:aliases w:val=" Char Char3 Char Char Char Char Char Char Char Char Char Char"/>
    <w:basedOn w:val="Normal"/>
    <w:rsid w:val="00B55300"/>
    <w:pPr>
      <w:spacing w:after="160"/>
    </w:pPr>
    <w:rPr>
      <w:rFonts w:ascii="Verdana" w:eastAsia="Batang" w:hAnsi="Verdana" w:cs="Verdana"/>
      <w:sz w:val="20"/>
      <w:szCs w:val="24"/>
      <w:lang w:val="en-US"/>
    </w:rPr>
  </w:style>
  <w:style w:type="character" w:styleId="CommentReference">
    <w:name w:val="annotation reference"/>
    <w:rsid w:val="0039355B"/>
    <w:rPr>
      <w:sz w:val="16"/>
      <w:szCs w:val="16"/>
    </w:rPr>
  </w:style>
  <w:style w:type="paragraph" w:styleId="CommentText">
    <w:name w:val="annotation text"/>
    <w:basedOn w:val="Normal"/>
    <w:link w:val="CommentTextChar"/>
    <w:uiPriority w:val="99"/>
    <w:rsid w:val="0039355B"/>
    <w:rPr>
      <w:sz w:val="20"/>
    </w:rPr>
  </w:style>
  <w:style w:type="paragraph" w:styleId="CommentSubject">
    <w:name w:val="annotation subject"/>
    <w:basedOn w:val="CommentText"/>
    <w:next w:val="CommentText"/>
    <w:semiHidden/>
    <w:rsid w:val="0039355B"/>
    <w:rPr>
      <w:b/>
      <w:bCs/>
    </w:rPr>
  </w:style>
  <w:style w:type="paragraph" w:customStyle="1" w:styleId="CharCharCharCharCharChar1CharCharCharCharCharCharCharCharChar1Char">
    <w:name w:val="Char Char Char Char Char Char1 Char Char Char Char Char Char Char Char Char1 Char"/>
    <w:basedOn w:val="Normal"/>
    <w:rsid w:val="000C39E7"/>
    <w:pPr>
      <w:spacing w:after="160" w:line="240" w:lineRule="exact"/>
    </w:pPr>
    <w:rPr>
      <w:rFonts w:ascii="Verdana" w:hAnsi="Verdana"/>
      <w:sz w:val="20"/>
    </w:rPr>
  </w:style>
  <w:style w:type="paragraph" w:styleId="ListBullet">
    <w:name w:val="List Bullet"/>
    <w:basedOn w:val="Normal"/>
    <w:autoRedefine/>
    <w:rsid w:val="00754493"/>
    <w:pPr>
      <w:numPr>
        <w:numId w:val="1"/>
      </w:numPr>
      <w:overflowPunct w:val="0"/>
      <w:autoSpaceDE w:val="0"/>
      <w:autoSpaceDN w:val="0"/>
      <w:adjustRightInd w:val="0"/>
      <w:ind w:left="284" w:hanging="284"/>
      <w:textAlignment w:val="baseline"/>
    </w:pPr>
    <w:rPr>
      <w:rFonts w:ascii="Arial" w:hAnsi="Arial"/>
    </w:rPr>
  </w:style>
  <w:style w:type="character" w:styleId="Strong">
    <w:name w:val="Strong"/>
    <w:uiPriority w:val="22"/>
    <w:qFormat/>
    <w:rsid w:val="007D700F"/>
    <w:rPr>
      <w:b/>
      <w:bCs/>
    </w:rPr>
  </w:style>
  <w:style w:type="paragraph" w:styleId="NoSpacing">
    <w:name w:val="No Spacing"/>
    <w:uiPriority w:val="1"/>
    <w:qFormat/>
    <w:rsid w:val="005F57B1"/>
    <w:rPr>
      <w:sz w:val="24"/>
      <w:lang w:val="en-GB"/>
    </w:rPr>
  </w:style>
  <w:style w:type="paragraph" w:customStyle="1" w:styleId="HANGINGINDENT1HANGINGINDENTS">
    <w:name w:val="HANGING INDENT 1 (HANGING INDENTS)"/>
    <w:basedOn w:val="Normal"/>
    <w:next w:val="Normal"/>
    <w:uiPriority w:val="99"/>
    <w:rsid w:val="004B4905"/>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spacing w:before="240" w:line="280" w:lineRule="atLeast"/>
      <w:ind w:left="480" w:hanging="480"/>
      <w:jc w:val="both"/>
      <w:textAlignment w:val="center"/>
    </w:pPr>
    <w:rPr>
      <w:rFonts w:ascii="Times New Roman MT Std Regular" w:hAnsi="Times New Roman MT Std Regular" w:cs="Times New Roman MT Std Regular"/>
      <w:color w:val="000000"/>
      <w:sz w:val="22"/>
      <w:szCs w:val="22"/>
      <w:lang w:val="en-US"/>
    </w:rPr>
  </w:style>
  <w:style w:type="paragraph" w:styleId="ListParagraph">
    <w:name w:val="List Paragraph"/>
    <w:basedOn w:val="Normal"/>
    <w:link w:val="ListParagraphChar"/>
    <w:uiPriority w:val="34"/>
    <w:qFormat/>
    <w:rsid w:val="00CA13F3"/>
    <w:pPr>
      <w:ind w:left="720"/>
      <w:contextualSpacing/>
    </w:pPr>
  </w:style>
  <w:style w:type="character" w:customStyle="1" w:styleId="Heading4Char">
    <w:name w:val="Heading 4 Char"/>
    <w:basedOn w:val="DefaultParagraphFont"/>
    <w:link w:val="Heading4"/>
    <w:semiHidden/>
    <w:rsid w:val="00BF77F9"/>
    <w:rPr>
      <w:rFonts w:asciiTheme="majorHAnsi" w:eastAsiaTheme="majorEastAsia" w:hAnsiTheme="majorHAnsi" w:cstheme="majorBidi"/>
      <w:i/>
      <w:iCs/>
      <w:color w:val="2E74B5" w:themeColor="accent1" w:themeShade="BF"/>
      <w:sz w:val="24"/>
      <w:lang w:val="en-GB"/>
    </w:rPr>
  </w:style>
  <w:style w:type="paragraph" w:styleId="Title">
    <w:name w:val="Title"/>
    <w:basedOn w:val="Normal"/>
    <w:link w:val="TitleChar"/>
    <w:qFormat/>
    <w:rsid w:val="00BF77F9"/>
    <w:pPr>
      <w:jc w:val="center"/>
    </w:pPr>
    <w:rPr>
      <w:b/>
      <w:bCs/>
      <w:szCs w:val="24"/>
    </w:rPr>
  </w:style>
  <w:style w:type="character" w:customStyle="1" w:styleId="TitleChar">
    <w:name w:val="Title Char"/>
    <w:basedOn w:val="DefaultParagraphFont"/>
    <w:link w:val="Title"/>
    <w:rsid w:val="00BF77F9"/>
    <w:rPr>
      <w:b/>
      <w:bCs/>
      <w:sz w:val="24"/>
      <w:szCs w:val="24"/>
      <w:lang w:val="en-GB"/>
    </w:rPr>
  </w:style>
  <w:style w:type="character" w:customStyle="1" w:styleId="FooterChar">
    <w:name w:val="Footer Char"/>
    <w:basedOn w:val="DefaultParagraphFont"/>
    <w:link w:val="Footer"/>
    <w:uiPriority w:val="99"/>
    <w:rsid w:val="00BC3D0D"/>
    <w:rPr>
      <w:sz w:val="24"/>
      <w:lang w:val="en-GB"/>
    </w:rPr>
  </w:style>
  <w:style w:type="paragraph" w:customStyle="1" w:styleId="paragraph">
    <w:name w:val="paragraph"/>
    <w:basedOn w:val="Normal"/>
    <w:rsid w:val="00FA419C"/>
    <w:pPr>
      <w:spacing w:before="100" w:beforeAutospacing="1" w:after="100" w:afterAutospacing="1"/>
    </w:pPr>
    <w:rPr>
      <w:szCs w:val="24"/>
      <w:lang w:val="en-US"/>
    </w:rPr>
  </w:style>
  <w:style w:type="character" w:customStyle="1" w:styleId="normaltextrun">
    <w:name w:val="normaltextrun"/>
    <w:basedOn w:val="DefaultParagraphFont"/>
    <w:rsid w:val="00FA419C"/>
  </w:style>
  <w:style w:type="character" w:customStyle="1" w:styleId="eop">
    <w:name w:val="eop"/>
    <w:basedOn w:val="DefaultParagraphFont"/>
    <w:rsid w:val="00FA419C"/>
  </w:style>
  <w:style w:type="paragraph" w:styleId="BodyText3">
    <w:name w:val="Body Text 3"/>
    <w:basedOn w:val="Normal"/>
    <w:link w:val="BodyText3Char"/>
    <w:uiPriority w:val="99"/>
    <w:unhideWhenUsed/>
    <w:rsid w:val="00253DF1"/>
    <w:pPr>
      <w:spacing w:after="120"/>
    </w:pPr>
    <w:rPr>
      <w:sz w:val="16"/>
      <w:szCs w:val="16"/>
      <w:lang w:eastAsia="sw-KE"/>
    </w:rPr>
  </w:style>
  <w:style w:type="character" w:customStyle="1" w:styleId="BodyText3Char">
    <w:name w:val="Body Text 3 Char"/>
    <w:basedOn w:val="DefaultParagraphFont"/>
    <w:link w:val="BodyText3"/>
    <w:uiPriority w:val="99"/>
    <w:rsid w:val="00253DF1"/>
    <w:rPr>
      <w:sz w:val="16"/>
      <w:szCs w:val="16"/>
      <w:lang w:val="en-GB" w:eastAsia="sw-KE"/>
    </w:rPr>
  </w:style>
  <w:style w:type="character" w:customStyle="1" w:styleId="HeaderChar">
    <w:name w:val="Header Char"/>
    <w:basedOn w:val="DefaultParagraphFont"/>
    <w:link w:val="Header"/>
    <w:uiPriority w:val="99"/>
    <w:rsid w:val="004031B0"/>
    <w:rPr>
      <w:sz w:val="24"/>
      <w:lang w:val="en-GB"/>
    </w:rPr>
  </w:style>
  <w:style w:type="character" w:customStyle="1" w:styleId="BodyTextChar">
    <w:name w:val="Body Text Char"/>
    <w:basedOn w:val="DefaultParagraphFont"/>
    <w:link w:val="BodyText"/>
    <w:rsid w:val="004031B0"/>
    <w:rPr>
      <w:rFonts w:ascii="Arial" w:hAnsi="Arial"/>
      <w:b/>
      <w:sz w:val="24"/>
      <w:lang w:val="en-GB"/>
    </w:rPr>
  </w:style>
  <w:style w:type="character" w:styleId="Hyperlink">
    <w:name w:val="Hyperlink"/>
    <w:basedOn w:val="DefaultParagraphFont"/>
    <w:rsid w:val="004031B0"/>
    <w:rPr>
      <w:color w:val="0563C1" w:themeColor="hyperlink"/>
      <w:u w:val="single"/>
    </w:rPr>
  </w:style>
  <w:style w:type="paragraph" w:customStyle="1" w:styleId="JDText">
    <w:name w:val="JD Text"/>
    <w:basedOn w:val="BodyText2"/>
    <w:link w:val="JDTextChar"/>
    <w:rsid w:val="004031B0"/>
    <w:pPr>
      <w:tabs>
        <w:tab w:val="clear" w:pos="0"/>
        <w:tab w:val="clear" w:pos="9072"/>
      </w:tabs>
      <w:spacing w:after="120"/>
      <w:jc w:val="left"/>
    </w:pPr>
    <w:rPr>
      <w:rFonts w:ascii="Arial" w:hAnsi="Arial"/>
      <w:sz w:val="22"/>
      <w:szCs w:val="24"/>
    </w:rPr>
  </w:style>
  <w:style w:type="character" w:customStyle="1" w:styleId="JDTextChar">
    <w:name w:val="JD Text Char"/>
    <w:link w:val="JDText"/>
    <w:rsid w:val="004031B0"/>
    <w:rPr>
      <w:rFonts w:ascii="Arial" w:hAnsi="Arial"/>
      <w:sz w:val="22"/>
      <w:szCs w:val="24"/>
      <w:lang w:val="en-GB"/>
    </w:rPr>
  </w:style>
  <w:style w:type="paragraph" w:styleId="NormalWeb">
    <w:name w:val="Normal (Web)"/>
    <w:basedOn w:val="Normal"/>
    <w:uiPriority w:val="99"/>
    <w:unhideWhenUsed/>
    <w:rsid w:val="00BB045F"/>
    <w:pPr>
      <w:spacing w:before="100" w:beforeAutospacing="1" w:after="100" w:afterAutospacing="1"/>
    </w:pPr>
    <w:rPr>
      <w:szCs w:val="24"/>
      <w:lang w:val="en-US"/>
    </w:rPr>
  </w:style>
  <w:style w:type="character" w:styleId="Emphasis">
    <w:name w:val="Emphasis"/>
    <w:basedOn w:val="DefaultParagraphFont"/>
    <w:uiPriority w:val="20"/>
    <w:qFormat/>
    <w:rsid w:val="00BB045F"/>
    <w:rPr>
      <w:i/>
      <w:iCs/>
    </w:rPr>
  </w:style>
  <w:style w:type="paragraph" w:styleId="Revision">
    <w:name w:val="Revision"/>
    <w:hidden/>
    <w:uiPriority w:val="99"/>
    <w:semiHidden/>
    <w:rsid w:val="00245495"/>
    <w:rPr>
      <w:sz w:val="24"/>
      <w:lang w:val="en-GB"/>
    </w:rPr>
  </w:style>
  <w:style w:type="character" w:customStyle="1" w:styleId="CommentTextChar">
    <w:name w:val="Comment Text Char"/>
    <w:basedOn w:val="DefaultParagraphFont"/>
    <w:link w:val="CommentText"/>
    <w:uiPriority w:val="99"/>
    <w:rsid w:val="00297EE0"/>
    <w:rPr>
      <w:lang w:val="en-GB"/>
    </w:rPr>
  </w:style>
  <w:style w:type="character" w:customStyle="1" w:styleId="UnresolvedMention1">
    <w:name w:val="Unresolved Mention1"/>
    <w:basedOn w:val="DefaultParagraphFont"/>
    <w:uiPriority w:val="99"/>
    <w:semiHidden/>
    <w:unhideWhenUsed/>
    <w:rsid w:val="000E5C2E"/>
    <w:rPr>
      <w:color w:val="605E5C"/>
      <w:shd w:val="clear" w:color="auto" w:fill="E1DFDD"/>
    </w:rPr>
  </w:style>
  <w:style w:type="character" w:customStyle="1" w:styleId="markedcontent">
    <w:name w:val="markedcontent"/>
    <w:basedOn w:val="DefaultParagraphFont"/>
    <w:rsid w:val="00656F26"/>
  </w:style>
  <w:style w:type="paragraph" w:customStyle="1" w:styleId="Bullets">
    <w:name w:val="Bullets"/>
    <w:basedOn w:val="Normal"/>
    <w:rsid w:val="00656F26"/>
    <w:pPr>
      <w:numPr>
        <w:numId w:val="12"/>
      </w:numPr>
    </w:pPr>
    <w:rPr>
      <w:rFonts w:cs="Times"/>
      <w:sz w:val="20"/>
      <w:lang w:val="en-US"/>
    </w:rPr>
  </w:style>
  <w:style w:type="paragraph" w:customStyle="1" w:styleId="pf0">
    <w:name w:val="pf0"/>
    <w:basedOn w:val="Normal"/>
    <w:rsid w:val="002663C3"/>
    <w:pPr>
      <w:spacing w:before="100" w:beforeAutospacing="1" w:after="100" w:afterAutospacing="1"/>
    </w:pPr>
    <w:rPr>
      <w:szCs w:val="24"/>
      <w:lang w:eastAsia="en-GB"/>
    </w:rPr>
  </w:style>
  <w:style w:type="character" w:customStyle="1" w:styleId="cf01">
    <w:name w:val="cf01"/>
    <w:basedOn w:val="DefaultParagraphFont"/>
    <w:rsid w:val="002663C3"/>
    <w:rPr>
      <w:rFonts w:ascii="Segoe UI" w:hAnsi="Segoe UI" w:cs="Segoe UI" w:hint="default"/>
      <w:sz w:val="18"/>
      <w:szCs w:val="18"/>
    </w:rPr>
  </w:style>
  <w:style w:type="paragraph" w:customStyle="1" w:styleId="Default">
    <w:name w:val="Default"/>
    <w:rsid w:val="007224C0"/>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locked/>
    <w:rsid w:val="000C17C0"/>
    <w:rPr>
      <w:sz w:val="24"/>
      <w:lang w:val="en-GB"/>
    </w:rPr>
  </w:style>
  <w:style w:type="character" w:styleId="UnresolvedMention">
    <w:name w:val="Unresolved Mention"/>
    <w:basedOn w:val="DefaultParagraphFont"/>
    <w:uiPriority w:val="99"/>
    <w:semiHidden/>
    <w:unhideWhenUsed/>
    <w:rsid w:val="0030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1469">
      <w:bodyDiv w:val="1"/>
      <w:marLeft w:val="0"/>
      <w:marRight w:val="0"/>
      <w:marTop w:val="0"/>
      <w:marBottom w:val="0"/>
      <w:divBdr>
        <w:top w:val="none" w:sz="0" w:space="0" w:color="auto"/>
        <w:left w:val="none" w:sz="0" w:space="0" w:color="auto"/>
        <w:bottom w:val="none" w:sz="0" w:space="0" w:color="auto"/>
        <w:right w:val="none" w:sz="0" w:space="0" w:color="auto"/>
      </w:divBdr>
    </w:div>
    <w:div w:id="68381575">
      <w:bodyDiv w:val="1"/>
      <w:marLeft w:val="0"/>
      <w:marRight w:val="0"/>
      <w:marTop w:val="0"/>
      <w:marBottom w:val="0"/>
      <w:divBdr>
        <w:top w:val="none" w:sz="0" w:space="0" w:color="auto"/>
        <w:left w:val="none" w:sz="0" w:space="0" w:color="auto"/>
        <w:bottom w:val="none" w:sz="0" w:space="0" w:color="auto"/>
        <w:right w:val="none" w:sz="0" w:space="0" w:color="auto"/>
      </w:divBdr>
    </w:div>
    <w:div w:id="152643319">
      <w:bodyDiv w:val="1"/>
      <w:marLeft w:val="0"/>
      <w:marRight w:val="0"/>
      <w:marTop w:val="0"/>
      <w:marBottom w:val="0"/>
      <w:divBdr>
        <w:top w:val="none" w:sz="0" w:space="0" w:color="auto"/>
        <w:left w:val="none" w:sz="0" w:space="0" w:color="auto"/>
        <w:bottom w:val="none" w:sz="0" w:space="0" w:color="auto"/>
        <w:right w:val="none" w:sz="0" w:space="0" w:color="auto"/>
      </w:divBdr>
    </w:div>
    <w:div w:id="302202463">
      <w:bodyDiv w:val="1"/>
      <w:marLeft w:val="0"/>
      <w:marRight w:val="0"/>
      <w:marTop w:val="0"/>
      <w:marBottom w:val="0"/>
      <w:divBdr>
        <w:top w:val="none" w:sz="0" w:space="0" w:color="auto"/>
        <w:left w:val="none" w:sz="0" w:space="0" w:color="auto"/>
        <w:bottom w:val="none" w:sz="0" w:space="0" w:color="auto"/>
        <w:right w:val="none" w:sz="0" w:space="0" w:color="auto"/>
      </w:divBdr>
    </w:div>
    <w:div w:id="424346754">
      <w:bodyDiv w:val="1"/>
      <w:marLeft w:val="0"/>
      <w:marRight w:val="0"/>
      <w:marTop w:val="0"/>
      <w:marBottom w:val="0"/>
      <w:divBdr>
        <w:top w:val="none" w:sz="0" w:space="0" w:color="auto"/>
        <w:left w:val="none" w:sz="0" w:space="0" w:color="auto"/>
        <w:bottom w:val="none" w:sz="0" w:space="0" w:color="auto"/>
        <w:right w:val="none" w:sz="0" w:space="0" w:color="auto"/>
      </w:divBdr>
    </w:div>
    <w:div w:id="491990290">
      <w:bodyDiv w:val="1"/>
      <w:marLeft w:val="0"/>
      <w:marRight w:val="0"/>
      <w:marTop w:val="0"/>
      <w:marBottom w:val="0"/>
      <w:divBdr>
        <w:top w:val="none" w:sz="0" w:space="0" w:color="auto"/>
        <w:left w:val="none" w:sz="0" w:space="0" w:color="auto"/>
        <w:bottom w:val="none" w:sz="0" w:space="0" w:color="auto"/>
        <w:right w:val="none" w:sz="0" w:space="0" w:color="auto"/>
      </w:divBdr>
    </w:div>
    <w:div w:id="896935260">
      <w:bodyDiv w:val="1"/>
      <w:marLeft w:val="0"/>
      <w:marRight w:val="0"/>
      <w:marTop w:val="0"/>
      <w:marBottom w:val="0"/>
      <w:divBdr>
        <w:top w:val="none" w:sz="0" w:space="0" w:color="auto"/>
        <w:left w:val="none" w:sz="0" w:space="0" w:color="auto"/>
        <w:bottom w:val="none" w:sz="0" w:space="0" w:color="auto"/>
        <w:right w:val="none" w:sz="0" w:space="0" w:color="auto"/>
      </w:divBdr>
    </w:div>
    <w:div w:id="898639123">
      <w:bodyDiv w:val="1"/>
      <w:marLeft w:val="0"/>
      <w:marRight w:val="0"/>
      <w:marTop w:val="0"/>
      <w:marBottom w:val="0"/>
      <w:divBdr>
        <w:top w:val="none" w:sz="0" w:space="0" w:color="auto"/>
        <w:left w:val="none" w:sz="0" w:space="0" w:color="auto"/>
        <w:bottom w:val="none" w:sz="0" w:space="0" w:color="auto"/>
        <w:right w:val="none" w:sz="0" w:space="0" w:color="auto"/>
      </w:divBdr>
    </w:div>
    <w:div w:id="943029715">
      <w:bodyDiv w:val="1"/>
      <w:marLeft w:val="0"/>
      <w:marRight w:val="0"/>
      <w:marTop w:val="0"/>
      <w:marBottom w:val="0"/>
      <w:divBdr>
        <w:top w:val="none" w:sz="0" w:space="0" w:color="auto"/>
        <w:left w:val="none" w:sz="0" w:space="0" w:color="auto"/>
        <w:bottom w:val="none" w:sz="0" w:space="0" w:color="auto"/>
        <w:right w:val="none" w:sz="0" w:space="0" w:color="auto"/>
      </w:divBdr>
    </w:div>
    <w:div w:id="1073044671">
      <w:bodyDiv w:val="1"/>
      <w:marLeft w:val="0"/>
      <w:marRight w:val="0"/>
      <w:marTop w:val="0"/>
      <w:marBottom w:val="0"/>
      <w:divBdr>
        <w:top w:val="none" w:sz="0" w:space="0" w:color="auto"/>
        <w:left w:val="none" w:sz="0" w:space="0" w:color="auto"/>
        <w:bottom w:val="none" w:sz="0" w:space="0" w:color="auto"/>
        <w:right w:val="none" w:sz="0" w:space="0" w:color="auto"/>
      </w:divBdr>
    </w:div>
    <w:div w:id="1080981576">
      <w:bodyDiv w:val="1"/>
      <w:marLeft w:val="0"/>
      <w:marRight w:val="0"/>
      <w:marTop w:val="0"/>
      <w:marBottom w:val="0"/>
      <w:divBdr>
        <w:top w:val="none" w:sz="0" w:space="0" w:color="auto"/>
        <w:left w:val="none" w:sz="0" w:space="0" w:color="auto"/>
        <w:bottom w:val="none" w:sz="0" w:space="0" w:color="auto"/>
        <w:right w:val="none" w:sz="0" w:space="0" w:color="auto"/>
      </w:divBdr>
    </w:div>
    <w:div w:id="1215040837">
      <w:bodyDiv w:val="1"/>
      <w:marLeft w:val="0"/>
      <w:marRight w:val="0"/>
      <w:marTop w:val="0"/>
      <w:marBottom w:val="0"/>
      <w:divBdr>
        <w:top w:val="none" w:sz="0" w:space="0" w:color="auto"/>
        <w:left w:val="none" w:sz="0" w:space="0" w:color="auto"/>
        <w:bottom w:val="none" w:sz="0" w:space="0" w:color="auto"/>
        <w:right w:val="none" w:sz="0" w:space="0" w:color="auto"/>
      </w:divBdr>
      <w:divsChild>
        <w:div w:id="102262718">
          <w:marLeft w:val="0"/>
          <w:marRight w:val="0"/>
          <w:marTop w:val="0"/>
          <w:marBottom w:val="0"/>
          <w:divBdr>
            <w:top w:val="none" w:sz="0" w:space="0" w:color="auto"/>
            <w:left w:val="none" w:sz="0" w:space="0" w:color="auto"/>
            <w:bottom w:val="none" w:sz="0" w:space="0" w:color="auto"/>
            <w:right w:val="none" w:sz="0" w:space="0" w:color="auto"/>
          </w:divBdr>
        </w:div>
        <w:div w:id="179854749">
          <w:marLeft w:val="0"/>
          <w:marRight w:val="0"/>
          <w:marTop w:val="0"/>
          <w:marBottom w:val="0"/>
          <w:divBdr>
            <w:top w:val="none" w:sz="0" w:space="0" w:color="auto"/>
            <w:left w:val="none" w:sz="0" w:space="0" w:color="auto"/>
            <w:bottom w:val="none" w:sz="0" w:space="0" w:color="auto"/>
            <w:right w:val="none" w:sz="0" w:space="0" w:color="auto"/>
          </w:divBdr>
        </w:div>
        <w:div w:id="180776593">
          <w:marLeft w:val="0"/>
          <w:marRight w:val="0"/>
          <w:marTop w:val="0"/>
          <w:marBottom w:val="0"/>
          <w:divBdr>
            <w:top w:val="none" w:sz="0" w:space="0" w:color="auto"/>
            <w:left w:val="none" w:sz="0" w:space="0" w:color="auto"/>
            <w:bottom w:val="none" w:sz="0" w:space="0" w:color="auto"/>
            <w:right w:val="none" w:sz="0" w:space="0" w:color="auto"/>
          </w:divBdr>
        </w:div>
        <w:div w:id="631522243">
          <w:marLeft w:val="0"/>
          <w:marRight w:val="0"/>
          <w:marTop w:val="0"/>
          <w:marBottom w:val="0"/>
          <w:divBdr>
            <w:top w:val="none" w:sz="0" w:space="0" w:color="auto"/>
            <w:left w:val="none" w:sz="0" w:space="0" w:color="auto"/>
            <w:bottom w:val="none" w:sz="0" w:space="0" w:color="auto"/>
            <w:right w:val="none" w:sz="0" w:space="0" w:color="auto"/>
          </w:divBdr>
        </w:div>
        <w:div w:id="739181985">
          <w:marLeft w:val="0"/>
          <w:marRight w:val="0"/>
          <w:marTop w:val="0"/>
          <w:marBottom w:val="0"/>
          <w:divBdr>
            <w:top w:val="none" w:sz="0" w:space="0" w:color="auto"/>
            <w:left w:val="none" w:sz="0" w:space="0" w:color="auto"/>
            <w:bottom w:val="none" w:sz="0" w:space="0" w:color="auto"/>
            <w:right w:val="none" w:sz="0" w:space="0" w:color="auto"/>
          </w:divBdr>
        </w:div>
        <w:div w:id="1260678649">
          <w:marLeft w:val="0"/>
          <w:marRight w:val="0"/>
          <w:marTop w:val="0"/>
          <w:marBottom w:val="0"/>
          <w:divBdr>
            <w:top w:val="none" w:sz="0" w:space="0" w:color="auto"/>
            <w:left w:val="none" w:sz="0" w:space="0" w:color="auto"/>
            <w:bottom w:val="none" w:sz="0" w:space="0" w:color="auto"/>
            <w:right w:val="none" w:sz="0" w:space="0" w:color="auto"/>
          </w:divBdr>
        </w:div>
        <w:div w:id="1399480948">
          <w:marLeft w:val="0"/>
          <w:marRight w:val="0"/>
          <w:marTop w:val="0"/>
          <w:marBottom w:val="0"/>
          <w:divBdr>
            <w:top w:val="none" w:sz="0" w:space="0" w:color="auto"/>
            <w:left w:val="none" w:sz="0" w:space="0" w:color="auto"/>
            <w:bottom w:val="none" w:sz="0" w:space="0" w:color="auto"/>
            <w:right w:val="none" w:sz="0" w:space="0" w:color="auto"/>
          </w:divBdr>
        </w:div>
        <w:div w:id="1499728115">
          <w:marLeft w:val="0"/>
          <w:marRight w:val="0"/>
          <w:marTop w:val="0"/>
          <w:marBottom w:val="0"/>
          <w:divBdr>
            <w:top w:val="none" w:sz="0" w:space="0" w:color="auto"/>
            <w:left w:val="none" w:sz="0" w:space="0" w:color="auto"/>
            <w:bottom w:val="none" w:sz="0" w:space="0" w:color="auto"/>
            <w:right w:val="none" w:sz="0" w:space="0" w:color="auto"/>
          </w:divBdr>
        </w:div>
        <w:div w:id="1654990173">
          <w:marLeft w:val="0"/>
          <w:marRight w:val="0"/>
          <w:marTop w:val="0"/>
          <w:marBottom w:val="0"/>
          <w:divBdr>
            <w:top w:val="none" w:sz="0" w:space="0" w:color="auto"/>
            <w:left w:val="none" w:sz="0" w:space="0" w:color="auto"/>
            <w:bottom w:val="none" w:sz="0" w:space="0" w:color="auto"/>
            <w:right w:val="none" w:sz="0" w:space="0" w:color="auto"/>
          </w:divBdr>
        </w:div>
        <w:div w:id="1992098086">
          <w:marLeft w:val="0"/>
          <w:marRight w:val="0"/>
          <w:marTop w:val="0"/>
          <w:marBottom w:val="0"/>
          <w:divBdr>
            <w:top w:val="none" w:sz="0" w:space="0" w:color="auto"/>
            <w:left w:val="none" w:sz="0" w:space="0" w:color="auto"/>
            <w:bottom w:val="none" w:sz="0" w:space="0" w:color="auto"/>
            <w:right w:val="none" w:sz="0" w:space="0" w:color="auto"/>
          </w:divBdr>
        </w:div>
        <w:div w:id="2016222582">
          <w:marLeft w:val="0"/>
          <w:marRight w:val="0"/>
          <w:marTop w:val="0"/>
          <w:marBottom w:val="0"/>
          <w:divBdr>
            <w:top w:val="none" w:sz="0" w:space="0" w:color="auto"/>
            <w:left w:val="none" w:sz="0" w:space="0" w:color="auto"/>
            <w:bottom w:val="none" w:sz="0" w:space="0" w:color="auto"/>
            <w:right w:val="none" w:sz="0" w:space="0" w:color="auto"/>
          </w:divBdr>
        </w:div>
        <w:div w:id="2109420850">
          <w:marLeft w:val="0"/>
          <w:marRight w:val="0"/>
          <w:marTop w:val="0"/>
          <w:marBottom w:val="0"/>
          <w:divBdr>
            <w:top w:val="none" w:sz="0" w:space="0" w:color="auto"/>
            <w:left w:val="none" w:sz="0" w:space="0" w:color="auto"/>
            <w:bottom w:val="none" w:sz="0" w:space="0" w:color="auto"/>
            <w:right w:val="none" w:sz="0" w:space="0" w:color="auto"/>
          </w:divBdr>
        </w:div>
        <w:div w:id="2117366277">
          <w:marLeft w:val="0"/>
          <w:marRight w:val="0"/>
          <w:marTop w:val="0"/>
          <w:marBottom w:val="0"/>
          <w:divBdr>
            <w:top w:val="none" w:sz="0" w:space="0" w:color="auto"/>
            <w:left w:val="none" w:sz="0" w:space="0" w:color="auto"/>
            <w:bottom w:val="none" w:sz="0" w:space="0" w:color="auto"/>
            <w:right w:val="none" w:sz="0" w:space="0" w:color="auto"/>
          </w:divBdr>
        </w:div>
        <w:div w:id="2145350367">
          <w:marLeft w:val="0"/>
          <w:marRight w:val="0"/>
          <w:marTop w:val="0"/>
          <w:marBottom w:val="0"/>
          <w:divBdr>
            <w:top w:val="none" w:sz="0" w:space="0" w:color="auto"/>
            <w:left w:val="none" w:sz="0" w:space="0" w:color="auto"/>
            <w:bottom w:val="none" w:sz="0" w:space="0" w:color="auto"/>
            <w:right w:val="none" w:sz="0" w:space="0" w:color="auto"/>
          </w:divBdr>
        </w:div>
      </w:divsChild>
    </w:div>
    <w:div w:id="1497306555">
      <w:bodyDiv w:val="1"/>
      <w:marLeft w:val="0"/>
      <w:marRight w:val="0"/>
      <w:marTop w:val="0"/>
      <w:marBottom w:val="0"/>
      <w:divBdr>
        <w:top w:val="none" w:sz="0" w:space="0" w:color="auto"/>
        <w:left w:val="none" w:sz="0" w:space="0" w:color="auto"/>
        <w:bottom w:val="none" w:sz="0" w:space="0" w:color="auto"/>
        <w:right w:val="none" w:sz="0" w:space="0" w:color="auto"/>
      </w:divBdr>
    </w:div>
    <w:div w:id="1531408476">
      <w:bodyDiv w:val="1"/>
      <w:marLeft w:val="0"/>
      <w:marRight w:val="0"/>
      <w:marTop w:val="0"/>
      <w:marBottom w:val="0"/>
      <w:divBdr>
        <w:top w:val="none" w:sz="0" w:space="0" w:color="auto"/>
        <w:left w:val="none" w:sz="0" w:space="0" w:color="auto"/>
        <w:bottom w:val="none" w:sz="0" w:space="0" w:color="auto"/>
        <w:right w:val="none" w:sz="0" w:space="0" w:color="auto"/>
      </w:divBdr>
    </w:div>
    <w:div w:id="1658917318">
      <w:bodyDiv w:val="1"/>
      <w:marLeft w:val="0"/>
      <w:marRight w:val="0"/>
      <w:marTop w:val="0"/>
      <w:marBottom w:val="0"/>
      <w:divBdr>
        <w:top w:val="none" w:sz="0" w:space="0" w:color="auto"/>
        <w:left w:val="none" w:sz="0" w:space="0" w:color="auto"/>
        <w:bottom w:val="none" w:sz="0" w:space="0" w:color="auto"/>
        <w:right w:val="none" w:sz="0" w:space="0" w:color="auto"/>
      </w:divBdr>
    </w:div>
    <w:div w:id="1818954023">
      <w:bodyDiv w:val="1"/>
      <w:marLeft w:val="0"/>
      <w:marRight w:val="0"/>
      <w:marTop w:val="0"/>
      <w:marBottom w:val="0"/>
      <w:divBdr>
        <w:top w:val="none" w:sz="0" w:space="0" w:color="auto"/>
        <w:left w:val="none" w:sz="0" w:space="0" w:color="auto"/>
        <w:bottom w:val="none" w:sz="0" w:space="0" w:color="auto"/>
        <w:right w:val="none" w:sz="0" w:space="0" w:color="auto"/>
      </w:divBdr>
    </w:div>
    <w:div w:id="2053454970">
      <w:bodyDiv w:val="1"/>
      <w:marLeft w:val="0"/>
      <w:marRight w:val="0"/>
      <w:marTop w:val="0"/>
      <w:marBottom w:val="0"/>
      <w:divBdr>
        <w:top w:val="none" w:sz="0" w:space="0" w:color="auto"/>
        <w:left w:val="none" w:sz="0" w:space="0" w:color="auto"/>
        <w:bottom w:val="none" w:sz="0" w:space="0" w:color="auto"/>
        <w:right w:val="none" w:sz="0" w:space="0" w:color="auto"/>
      </w:divBdr>
      <w:divsChild>
        <w:div w:id="108211060">
          <w:marLeft w:val="0"/>
          <w:marRight w:val="0"/>
          <w:marTop w:val="0"/>
          <w:marBottom w:val="0"/>
          <w:divBdr>
            <w:top w:val="none" w:sz="0" w:space="0" w:color="auto"/>
            <w:left w:val="none" w:sz="0" w:space="0" w:color="auto"/>
            <w:bottom w:val="none" w:sz="0" w:space="0" w:color="auto"/>
            <w:right w:val="none" w:sz="0" w:space="0" w:color="auto"/>
          </w:divBdr>
        </w:div>
        <w:div w:id="136729322">
          <w:marLeft w:val="0"/>
          <w:marRight w:val="0"/>
          <w:marTop w:val="0"/>
          <w:marBottom w:val="0"/>
          <w:divBdr>
            <w:top w:val="none" w:sz="0" w:space="0" w:color="auto"/>
            <w:left w:val="none" w:sz="0" w:space="0" w:color="auto"/>
            <w:bottom w:val="none" w:sz="0" w:space="0" w:color="auto"/>
            <w:right w:val="none" w:sz="0" w:space="0" w:color="auto"/>
          </w:divBdr>
        </w:div>
        <w:div w:id="190800181">
          <w:marLeft w:val="0"/>
          <w:marRight w:val="0"/>
          <w:marTop w:val="0"/>
          <w:marBottom w:val="0"/>
          <w:divBdr>
            <w:top w:val="none" w:sz="0" w:space="0" w:color="auto"/>
            <w:left w:val="none" w:sz="0" w:space="0" w:color="auto"/>
            <w:bottom w:val="none" w:sz="0" w:space="0" w:color="auto"/>
            <w:right w:val="none" w:sz="0" w:space="0" w:color="auto"/>
          </w:divBdr>
        </w:div>
        <w:div w:id="497573661">
          <w:marLeft w:val="0"/>
          <w:marRight w:val="0"/>
          <w:marTop w:val="0"/>
          <w:marBottom w:val="0"/>
          <w:divBdr>
            <w:top w:val="none" w:sz="0" w:space="0" w:color="auto"/>
            <w:left w:val="none" w:sz="0" w:space="0" w:color="auto"/>
            <w:bottom w:val="none" w:sz="0" w:space="0" w:color="auto"/>
            <w:right w:val="none" w:sz="0" w:space="0" w:color="auto"/>
          </w:divBdr>
        </w:div>
        <w:div w:id="678192954">
          <w:marLeft w:val="0"/>
          <w:marRight w:val="0"/>
          <w:marTop w:val="0"/>
          <w:marBottom w:val="0"/>
          <w:divBdr>
            <w:top w:val="none" w:sz="0" w:space="0" w:color="auto"/>
            <w:left w:val="none" w:sz="0" w:space="0" w:color="auto"/>
            <w:bottom w:val="none" w:sz="0" w:space="0" w:color="auto"/>
            <w:right w:val="none" w:sz="0" w:space="0" w:color="auto"/>
          </w:divBdr>
        </w:div>
        <w:div w:id="806505704">
          <w:marLeft w:val="0"/>
          <w:marRight w:val="0"/>
          <w:marTop w:val="0"/>
          <w:marBottom w:val="0"/>
          <w:divBdr>
            <w:top w:val="none" w:sz="0" w:space="0" w:color="auto"/>
            <w:left w:val="none" w:sz="0" w:space="0" w:color="auto"/>
            <w:bottom w:val="none" w:sz="0" w:space="0" w:color="auto"/>
            <w:right w:val="none" w:sz="0" w:space="0" w:color="auto"/>
          </w:divBdr>
        </w:div>
        <w:div w:id="813374892">
          <w:marLeft w:val="0"/>
          <w:marRight w:val="0"/>
          <w:marTop w:val="0"/>
          <w:marBottom w:val="0"/>
          <w:divBdr>
            <w:top w:val="none" w:sz="0" w:space="0" w:color="auto"/>
            <w:left w:val="none" w:sz="0" w:space="0" w:color="auto"/>
            <w:bottom w:val="none" w:sz="0" w:space="0" w:color="auto"/>
            <w:right w:val="none" w:sz="0" w:space="0" w:color="auto"/>
          </w:divBdr>
        </w:div>
        <w:div w:id="814951969">
          <w:marLeft w:val="0"/>
          <w:marRight w:val="0"/>
          <w:marTop w:val="0"/>
          <w:marBottom w:val="0"/>
          <w:divBdr>
            <w:top w:val="none" w:sz="0" w:space="0" w:color="auto"/>
            <w:left w:val="none" w:sz="0" w:space="0" w:color="auto"/>
            <w:bottom w:val="none" w:sz="0" w:space="0" w:color="auto"/>
            <w:right w:val="none" w:sz="0" w:space="0" w:color="auto"/>
          </w:divBdr>
        </w:div>
        <w:div w:id="960302582">
          <w:marLeft w:val="0"/>
          <w:marRight w:val="0"/>
          <w:marTop w:val="0"/>
          <w:marBottom w:val="0"/>
          <w:divBdr>
            <w:top w:val="none" w:sz="0" w:space="0" w:color="auto"/>
            <w:left w:val="none" w:sz="0" w:space="0" w:color="auto"/>
            <w:bottom w:val="none" w:sz="0" w:space="0" w:color="auto"/>
            <w:right w:val="none" w:sz="0" w:space="0" w:color="auto"/>
          </w:divBdr>
        </w:div>
        <w:div w:id="1212114644">
          <w:marLeft w:val="0"/>
          <w:marRight w:val="0"/>
          <w:marTop w:val="0"/>
          <w:marBottom w:val="0"/>
          <w:divBdr>
            <w:top w:val="none" w:sz="0" w:space="0" w:color="auto"/>
            <w:left w:val="none" w:sz="0" w:space="0" w:color="auto"/>
            <w:bottom w:val="none" w:sz="0" w:space="0" w:color="auto"/>
            <w:right w:val="none" w:sz="0" w:space="0" w:color="auto"/>
          </w:divBdr>
        </w:div>
        <w:div w:id="1399480598">
          <w:marLeft w:val="0"/>
          <w:marRight w:val="0"/>
          <w:marTop w:val="0"/>
          <w:marBottom w:val="0"/>
          <w:divBdr>
            <w:top w:val="none" w:sz="0" w:space="0" w:color="auto"/>
            <w:left w:val="none" w:sz="0" w:space="0" w:color="auto"/>
            <w:bottom w:val="none" w:sz="0" w:space="0" w:color="auto"/>
            <w:right w:val="none" w:sz="0" w:space="0" w:color="auto"/>
          </w:divBdr>
        </w:div>
        <w:div w:id="1602377157">
          <w:marLeft w:val="0"/>
          <w:marRight w:val="0"/>
          <w:marTop w:val="0"/>
          <w:marBottom w:val="0"/>
          <w:divBdr>
            <w:top w:val="none" w:sz="0" w:space="0" w:color="auto"/>
            <w:left w:val="none" w:sz="0" w:space="0" w:color="auto"/>
            <w:bottom w:val="none" w:sz="0" w:space="0" w:color="auto"/>
            <w:right w:val="none" w:sz="0" w:space="0" w:color="auto"/>
          </w:divBdr>
        </w:div>
        <w:div w:id="1624191941">
          <w:marLeft w:val="0"/>
          <w:marRight w:val="0"/>
          <w:marTop w:val="0"/>
          <w:marBottom w:val="0"/>
          <w:divBdr>
            <w:top w:val="none" w:sz="0" w:space="0" w:color="auto"/>
            <w:left w:val="none" w:sz="0" w:space="0" w:color="auto"/>
            <w:bottom w:val="none" w:sz="0" w:space="0" w:color="auto"/>
            <w:right w:val="none" w:sz="0" w:space="0" w:color="auto"/>
          </w:divBdr>
        </w:div>
        <w:div w:id="18325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arecruitment@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3E75540618C42BBFF9B0E89ACF1DA" ma:contentTypeVersion="12" ma:contentTypeDescription="Create a new document." ma:contentTypeScope="" ma:versionID="45fd7d1bcf5be24516f8cb6a57a4326d">
  <xsd:schema xmlns:xsd="http://www.w3.org/2001/XMLSchema" xmlns:xs="http://www.w3.org/2001/XMLSchema" xmlns:p="http://schemas.microsoft.com/office/2006/metadata/properties" xmlns:ns3="5f2f3ed3-ddbb-44bf-8a71-4d1b422c8bcd" xmlns:ns4="48ac45ae-283d-40b8-b69f-337a5e16f02c" targetNamespace="http://schemas.microsoft.com/office/2006/metadata/properties" ma:root="true" ma:fieldsID="92b2057fe542dfaf32c11559073a5f94" ns3:_="" ns4:_="">
    <xsd:import namespace="5f2f3ed3-ddbb-44bf-8a71-4d1b422c8bcd"/>
    <xsd:import namespace="48ac45ae-283d-40b8-b69f-337a5e16f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3ed3-ddbb-44bf-8a71-4d1b422c8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c45ae-283d-40b8-b69f-337a5e16f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FD6D5-13A2-40E9-AE59-E60BF89E0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F4172-EC79-4182-B42F-7B4153A3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3ed3-ddbb-44bf-8a71-4d1b422c8bcd"/>
    <ds:schemaRef ds:uri="48ac45ae-283d-40b8-b69f-337a5e16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CC714-E8FD-4C91-8C60-2153ACDC6368}">
  <ds:schemaRefs>
    <ds:schemaRef ds:uri="http://schemas.openxmlformats.org/officeDocument/2006/bibliography"/>
  </ds:schemaRefs>
</ds:datastoreItem>
</file>

<file path=customXml/itemProps4.xml><?xml version="1.0" encoding="utf-8"?>
<ds:datastoreItem xmlns:ds="http://schemas.openxmlformats.org/officeDocument/2006/customXml" ds:itemID="{A7140838-6D8E-4432-9A3B-29999CF00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2324</Words>
  <Characters>14396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Name:</vt:lpstr>
    </vt:vector>
  </TitlesOfParts>
  <Company>Ernst &amp; Young</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MT</dc:creator>
  <cp:keywords/>
  <cp:lastModifiedBy>Emily Babirye</cp:lastModifiedBy>
  <cp:revision>2</cp:revision>
  <cp:lastPrinted>2020-08-04T14:06:00Z</cp:lastPrinted>
  <dcterms:created xsi:type="dcterms:W3CDTF">2022-05-16T11:11:00Z</dcterms:created>
  <dcterms:modified xsi:type="dcterms:W3CDTF">2022-05-16T11:11:00Z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0x01010016F3E75540618C42BBFF9B0E89ACF1DA</vt:lpwstr>
  </property>
</Properties>
</file>